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b w:val="0"/>
          <w:sz w:val="20"/>
        </w:rPr>
      </w:pPr>
      <w:r>
        <w:rPr/>
        <w:pict>
          <v:group style="position:absolute;margin-left:0pt;margin-top:0pt;width:1118.75pt;height:431.75pt;mso-position-horizontal-relative:page;mso-position-vertical-relative:page;z-index:-16464896" id="docshapegroup1" coordorigin="0,0" coordsize="22375,8635">
            <v:rect style="position:absolute;left:0;top:0;width:22375;height:8635" id="docshape2" filled="true" fillcolor="#faf9f1" stroked="false">
              <v:fill type="solid"/>
            </v:rect>
            <v:shapetype id="_x0000_t202" o:spt="202" coordsize="21600,21600" path="m,l,21600r21600,l21600,xe">
              <v:stroke joinstyle="miter"/>
              <v:path gradientshapeok="t" o:connecttype="rect"/>
            </v:shapetype>
            <v:shape style="position:absolute;left:0;top:0;width:22375;height:8635" type="#_x0000_t202" id="docshape3" filled="false" stroked="false">
              <v:textbox inset="0,0,0,0">
                <w:txbxContent>
                  <w:p>
                    <w:pPr>
                      <w:spacing w:line="240" w:lineRule="auto" w:before="0"/>
                      <w:rPr>
                        <w:rFonts w:ascii="Arial"/>
                        <w:sz w:val="94"/>
                      </w:rPr>
                    </w:pPr>
                  </w:p>
                  <w:p>
                    <w:pPr>
                      <w:spacing w:line="240" w:lineRule="auto" w:before="0"/>
                      <w:rPr>
                        <w:rFonts w:ascii="Arial"/>
                        <w:sz w:val="94"/>
                      </w:rPr>
                    </w:pPr>
                  </w:p>
                  <w:p>
                    <w:pPr>
                      <w:spacing w:line="240" w:lineRule="auto" w:before="0"/>
                      <w:rPr>
                        <w:rFonts w:ascii="Arial"/>
                        <w:sz w:val="94"/>
                      </w:rPr>
                    </w:pPr>
                  </w:p>
                  <w:p>
                    <w:pPr>
                      <w:spacing w:line="240" w:lineRule="auto" w:before="11"/>
                      <w:rPr>
                        <w:rFonts w:ascii="Arial"/>
                        <w:sz w:val="112"/>
                      </w:rPr>
                    </w:pPr>
                  </w:p>
                  <w:p>
                    <w:pPr>
                      <w:spacing w:before="0"/>
                      <w:ind w:left="1750" w:right="1633" w:firstLine="0"/>
                      <w:jc w:val="center"/>
                      <w:rPr>
                        <w:rFonts w:ascii="Verdana"/>
                        <w:sz w:val="75"/>
                      </w:rPr>
                    </w:pPr>
                    <w:r>
                      <w:rPr>
                        <w:rFonts w:ascii="Verdana"/>
                        <w:color w:val="09387E"/>
                        <w:w w:val="95"/>
                        <w:sz w:val="75"/>
                      </w:rPr>
                      <w:t>Dr.</w:t>
                    </w:r>
                    <w:r>
                      <w:rPr>
                        <w:rFonts w:ascii="Verdana"/>
                        <w:color w:val="09387E"/>
                        <w:spacing w:val="-28"/>
                        <w:w w:val="95"/>
                        <w:sz w:val="75"/>
                      </w:rPr>
                      <w:t> </w:t>
                    </w:r>
                    <w:r>
                      <w:rPr>
                        <w:rFonts w:ascii="Verdana"/>
                        <w:color w:val="09387E"/>
                        <w:w w:val="95"/>
                        <w:sz w:val="75"/>
                      </w:rPr>
                      <w:t>B.</w:t>
                    </w:r>
                    <w:r>
                      <w:rPr>
                        <w:rFonts w:ascii="Verdana"/>
                        <w:color w:val="09387E"/>
                        <w:spacing w:val="-28"/>
                        <w:w w:val="95"/>
                        <w:sz w:val="75"/>
                      </w:rPr>
                      <w:t> </w:t>
                    </w:r>
                    <w:r>
                      <w:rPr>
                        <w:rFonts w:ascii="Verdana"/>
                        <w:color w:val="09387E"/>
                        <w:w w:val="95"/>
                        <w:sz w:val="75"/>
                      </w:rPr>
                      <w:t>R.</w:t>
                    </w:r>
                    <w:r>
                      <w:rPr>
                        <w:rFonts w:ascii="Verdana"/>
                        <w:color w:val="09387E"/>
                        <w:spacing w:val="-28"/>
                        <w:w w:val="95"/>
                        <w:sz w:val="75"/>
                      </w:rPr>
                      <w:t> </w:t>
                    </w:r>
                    <w:r>
                      <w:rPr>
                        <w:rFonts w:ascii="Verdana"/>
                        <w:color w:val="09387E"/>
                        <w:w w:val="95"/>
                        <w:sz w:val="75"/>
                      </w:rPr>
                      <w:t>Ambedkar</w:t>
                    </w:r>
                    <w:r>
                      <w:rPr>
                        <w:rFonts w:ascii="Verdana"/>
                        <w:color w:val="09387E"/>
                        <w:spacing w:val="-28"/>
                        <w:w w:val="95"/>
                        <w:sz w:val="75"/>
                      </w:rPr>
                      <w:t> </w:t>
                    </w:r>
                    <w:r>
                      <w:rPr>
                        <w:rFonts w:ascii="Verdana"/>
                        <w:color w:val="09387E"/>
                        <w:w w:val="95"/>
                        <w:sz w:val="75"/>
                      </w:rPr>
                      <w:t>National</w:t>
                    </w:r>
                    <w:r>
                      <w:rPr>
                        <w:rFonts w:ascii="Verdana"/>
                        <w:color w:val="09387E"/>
                        <w:spacing w:val="-28"/>
                        <w:w w:val="95"/>
                        <w:sz w:val="75"/>
                      </w:rPr>
                      <w:t> </w:t>
                    </w:r>
                    <w:r>
                      <w:rPr>
                        <w:rFonts w:ascii="Verdana"/>
                        <w:color w:val="09387E"/>
                        <w:w w:val="95"/>
                        <w:sz w:val="75"/>
                      </w:rPr>
                      <w:t>Law</w:t>
                    </w:r>
                    <w:r>
                      <w:rPr>
                        <w:rFonts w:ascii="Verdana"/>
                        <w:color w:val="09387E"/>
                        <w:spacing w:val="-27"/>
                        <w:w w:val="95"/>
                        <w:sz w:val="75"/>
                      </w:rPr>
                      <w:t> </w:t>
                    </w:r>
                    <w:r>
                      <w:rPr>
                        <w:rFonts w:ascii="Verdana"/>
                        <w:color w:val="09387E"/>
                        <w:w w:val="95"/>
                        <w:sz w:val="75"/>
                      </w:rPr>
                      <w:t>University,</w:t>
                    </w:r>
                    <w:r>
                      <w:rPr>
                        <w:rFonts w:ascii="Verdana"/>
                        <w:color w:val="09387E"/>
                        <w:spacing w:val="-28"/>
                        <w:w w:val="95"/>
                        <w:sz w:val="75"/>
                      </w:rPr>
                      <w:t> </w:t>
                    </w:r>
                    <w:r>
                      <w:rPr>
                        <w:rFonts w:ascii="Verdana"/>
                        <w:color w:val="09387E"/>
                        <w:spacing w:val="-2"/>
                        <w:w w:val="95"/>
                        <w:sz w:val="75"/>
                      </w:rPr>
                      <w:t>Sonepat</w:t>
                    </w:r>
                  </w:p>
                  <w:p>
                    <w:pPr>
                      <w:spacing w:before="191"/>
                      <w:ind w:left="1581" w:right="1633" w:firstLine="0"/>
                      <w:jc w:val="center"/>
                      <w:rPr>
                        <w:rFonts w:ascii="Verdana"/>
                        <w:sz w:val="84"/>
                      </w:rPr>
                    </w:pPr>
                    <w:r>
                      <w:rPr>
                        <w:rFonts w:ascii="Verdana"/>
                        <w:color w:val="09387E"/>
                        <w:sz w:val="84"/>
                      </w:rPr>
                      <w:t>IPR</w:t>
                    </w:r>
                    <w:r>
                      <w:rPr>
                        <w:rFonts w:ascii="Verdana"/>
                        <w:color w:val="09387E"/>
                        <w:spacing w:val="-55"/>
                        <w:sz w:val="84"/>
                      </w:rPr>
                      <w:t> </w:t>
                    </w:r>
                    <w:r>
                      <w:rPr>
                        <w:rFonts w:ascii="Verdana"/>
                        <w:color w:val="09387E"/>
                        <w:sz w:val="84"/>
                      </w:rPr>
                      <w:t>Facilitation</w:t>
                    </w:r>
                    <w:r>
                      <w:rPr>
                        <w:rFonts w:ascii="Verdana"/>
                        <w:color w:val="09387E"/>
                        <w:spacing w:val="-55"/>
                        <w:sz w:val="84"/>
                      </w:rPr>
                      <w:t> </w:t>
                    </w:r>
                    <w:r>
                      <w:rPr>
                        <w:rFonts w:ascii="Verdana"/>
                        <w:color w:val="09387E"/>
                        <w:sz w:val="84"/>
                      </w:rPr>
                      <w:t>and</w:t>
                    </w:r>
                    <w:r>
                      <w:rPr>
                        <w:rFonts w:ascii="Verdana"/>
                        <w:color w:val="09387E"/>
                        <w:spacing w:val="-55"/>
                        <w:sz w:val="84"/>
                      </w:rPr>
                      <w:t> </w:t>
                    </w:r>
                    <w:r>
                      <w:rPr>
                        <w:rFonts w:ascii="Verdana"/>
                        <w:color w:val="09387E"/>
                        <w:sz w:val="84"/>
                      </w:rPr>
                      <w:t>Research</w:t>
                    </w:r>
                    <w:r>
                      <w:rPr>
                        <w:rFonts w:ascii="Verdana"/>
                        <w:color w:val="09387E"/>
                        <w:spacing w:val="-55"/>
                        <w:sz w:val="84"/>
                      </w:rPr>
                      <w:t> </w:t>
                    </w:r>
                    <w:r>
                      <w:rPr>
                        <w:rFonts w:ascii="Verdana"/>
                        <w:color w:val="09387E"/>
                        <w:spacing w:val="-2"/>
                        <w:sz w:val="84"/>
                      </w:rPr>
                      <w:t>Centre</w:t>
                    </w:r>
                  </w:p>
                  <w:p>
                    <w:pPr>
                      <w:spacing w:line="803" w:lineRule="exact" w:before="130"/>
                      <w:ind w:left="1634" w:right="1633" w:firstLine="0"/>
                      <w:jc w:val="center"/>
                      <w:rPr>
                        <w:rFonts w:ascii="Verdana"/>
                        <w:sz w:val="71"/>
                      </w:rPr>
                    </w:pPr>
                    <w:r>
                      <w:rPr>
                        <w:rFonts w:ascii="Verdana"/>
                        <w:color w:val="8C5B69"/>
                        <w:spacing w:val="-2"/>
                        <w:sz w:val="71"/>
                      </w:rPr>
                      <w:t>In</w:t>
                    </w:r>
                    <w:r>
                      <w:rPr>
                        <w:rFonts w:ascii="Verdana"/>
                        <w:color w:val="8C5B69"/>
                        <w:spacing w:val="-58"/>
                        <w:sz w:val="71"/>
                      </w:rPr>
                      <w:t> </w:t>
                    </w:r>
                    <w:r>
                      <w:rPr>
                        <w:rFonts w:ascii="Verdana"/>
                        <w:color w:val="8C5B69"/>
                        <w:spacing w:val="-2"/>
                        <w:sz w:val="71"/>
                      </w:rPr>
                      <w:t>collaboration</w:t>
                    </w:r>
                    <w:r>
                      <w:rPr>
                        <w:rFonts w:ascii="Verdana"/>
                        <w:color w:val="8C5B69"/>
                        <w:spacing w:val="-58"/>
                        <w:sz w:val="71"/>
                      </w:rPr>
                      <w:t> </w:t>
                    </w:r>
                    <w:r>
                      <w:rPr>
                        <w:rFonts w:ascii="Verdana"/>
                        <w:color w:val="8C5B69"/>
                        <w:spacing w:val="-2"/>
                        <w:sz w:val="71"/>
                      </w:rPr>
                      <w:t>with</w:t>
                    </w:r>
                    <w:r>
                      <w:rPr>
                        <w:rFonts w:ascii="Verdana"/>
                        <w:color w:val="8C5B69"/>
                        <w:spacing w:val="-58"/>
                        <w:sz w:val="71"/>
                      </w:rPr>
                      <w:t> </w:t>
                    </w:r>
                    <w:r>
                      <w:rPr>
                        <w:rFonts w:ascii="Verdana"/>
                        <w:color w:val="8C5B69"/>
                        <w:spacing w:val="-2"/>
                        <w:sz w:val="71"/>
                      </w:rPr>
                      <w:t>K&amp;S</w:t>
                    </w:r>
                    <w:r>
                      <w:rPr>
                        <w:rFonts w:ascii="Verdana"/>
                        <w:color w:val="8C5B69"/>
                        <w:spacing w:val="-58"/>
                        <w:sz w:val="71"/>
                      </w:rPr>
                      <w:t> </w:t>
                    </w:r>
                    <w:r>
                      <w:rPr>
                        <w:rFonts w:ascii="Verdana"/>
                        <w:color w:val="8C5B69"/>
                        <w:spacing w:val="-2"/>
                        <w:sz w:val="71"/>
                      </w:rPr>
                      <w:t>PARTNERS</w:t>
                    </w:r>
                  </w:p>
                  <w:p>
                    <w:pPr>
                      <w:spacing w:line="773" w:lineRule="exact" w:before="0"/>
                      <w:ind w:left="1749" w:right="1633" w:firstLine="0"/>
                      <w:jc w:val="center"/>
                      <w:rPr>
                        <w:b/>
                        <w:sz w:val="71"/>
                      </w:rPr>
                    </w:pPr>
                    <w:r>
                      <w:rPr>
                        <w:b/>
                        <w:color w:val="645B6F"/>
                        <w:spacing w:val="-2"/>
                        <w:sz w:val="71"/>
                      </w:rPr>
                      <w:t>organises</w:t>
                    </w:r>
                  </w:p>
                </w:txbxContent>
              </v:textbox>
              <w10:wrap type="none"/>
            </v:shape>
            <w10:wrap type="none"/>
          </v:group>
        </w:pict>
      </w:r>
      <w:r>
        <w:rPr/>
        <w:pict>
          <v:group style="position:absolute;margin-left:0pt;margin-top:61.884029pt;width:1119.05pt;height:1521.15pt;mso-position-horizontal-relative:page;mso-position-vertical-relative:page;z-index:-16463872" id="docshapegroup4" coordorigin="0,1238" coordsize="22381,30423">
            <v:shape style="position:absolute;left:0;top:18981;width:22381;height:12679" type="#_x0000_t75" id="docshape5" stroked="false">
              <v:imagedata r:id="rId5" o:title=""/>
            </v:shape>
            <v:line style="position:absolute" from="1069,30443" to="21354,30443" stroked="true" strokeweight="2.819776pt" strokecolor="#0a387d">
              <v:stroke dashstyle="solid"/>
            </v:line>
            <v:shape style="position:absolute;left:2441;top:16905;width:17453;height:1963" id="docshape6" coordorigin="2441,16905" coordsize="17453,1963" path="m19894,17886l19872,17807,19813,17751,18521,17041,18451,17005,18378,16975,18303,16950,18227,16931,18150,16916,18071,16908,17992,16905,11440,16905,11368,16961,11347,16985,11326,16961,11254,16905,4342,16905,4263,16908,4185,16917,4107,16931,4031,16950,3957,16975,3884,17006,3813,17041,2521,17751,2463,17808,2441,17886,2447,17928,2488,17998,3813,18732,3884,18767,3957,18798,4031,18823,4107,18842,4185,18856,4263,18865,4342,18868,11254,18868,11326,18812,11347,18788,11368,18811,11440,18867,17992,18867,18071,18865,18150,18856,18227,18842,18303,18823,18378,18798,18451,18767,18521,18732,19813,18022,19872,17965,19888,17928,19894,17886xe" filled="true" fillcolor="#09387e" stroked="false">
              <v:path arrowok="t"/>
              <v:fill type="solid"/>
            </v:shape>
            <v:line style="position:absolute" from="11239,18868" to="11246,16905" stroked="true" strokeweight="32.427431pt" strokecolor="#09387e">
              <v:stroke dashstyle="solid"/>
            </v:line>
            <v:shape style="position:absolute;left:4042;top:17249;width:8428;height:1288" id="docshape7" coordorigin="4043,17250" coordsize="8428,1288" path="m4452,18217l4303,18217,4303,18265,4303,18321,4303,18367,4452,18367,4452,18321,4350,18321,4350,18265,4405,18265,4405,18320,4452,18320,4452,18265,4452,18265,4452,18217xm4452,18041l4405,18041,4405,18103,4452,18103,4452,18041xm4452,17995l4303,17995,4303,18041,4303,18103,4303,18149,4452,18149,4452,18103,4350,18103,4350,18041,4452,18041,4452,17995xm4455,17771l4299,17771,4299,17819,4299,17885,4299,17931,4455,17931,4455,17885,4346,17885,4346,17819,4408,17819,4408,17885,4455,17885,4455,17819,4455,17819,4455,17771xm4706,18219l4659,18219,4659,18267,4659,18327,4598,18327,4598,18267,4659,18267,4659,18219,4551,18219,4551,18267,4551,18327,4551,18375,4706,18375,4706,18328,4706,18327,4706,18267,4706,18267,4706,18219xm4706,18041l4660,18041,4660,18103,4706,18103,4706,18041xm4706,17995l4551,17995,4551,18041,4551,18103,4551,18149,4706,18149,4706,18103,4598,18103,4598,18041,4706,18041,4706,17995xm4708,17771l4551,17771,4551,17819,4551,17883,4551,17929,4708,17929,4708,17883,4598,17883,4598,17819,4662,17819,4662,17883,4708,17883,4708,17819,4708,17819,4708,17771xm4957,17771l4804,17771,4804,17819,4804,17883,4804,17929,4957,17929,4957,17883,4851,17883,4851,17819,4910,17819,4910,17882,4957,17882,4957,17819,4957,17819,4957,17771xm4958,18217l4804,18217,4804,18265,4804,18325,4804,18371,4958,18371,4958,18325,4851,18325,4851,18265,4911,18265,4911,18324,4958,18324,4958,18265,4958,18265,4958,18217xm4960,18041l4913,18041,4913,18103,4960,18103,4960,18041xm4960,17995l4804,17995,4804,18041,4804,18103,4804,18149,4960,18149,4960,18103,4851,18103,4851,18041,4960,18041,4960,17995xm5220,17644l5220,17642,5220,17640,5219,17622,5219,17608,5219,17580,5218,17556,5218,17536,5208,17478,5186,17434,5173,17419,5173,17740,5173,17952,5173,18052,5172,18148,5172,18232,5171,18348,5171,18372,5149,18424,5111,18458,5073,18474,5051,18480,4581,18490,4476,18490,4381,18492,4301,18492,4243,18490,4166,18470,4120,18428,4097,18384,4090,18358,4090,17670,5173,17670,5173,17740,5173,17419,5173,17418,5173,17622,4090,17622,4090,17526,4096,17504,4117,17462,4166,17420,4250,17394,4250,17472,4251,17474,4253,17480,4255,17484,4259,17488,4262,17490,4268,17492,4280,17492,4286,17490,4288,17488,4293,17484,4294,17480,4297,17474,4297,17472,4297,17394,4297,17392,4444,17392,4444,17472,4444,17474,4447,17480,4448,17482,4453,17488,4455,17488,4461,17492,4473,17492,4479,17488,4481,17488,4486,17482,4488,17480,4490,17474,4491,17472,4491,17392,4634,17392,4634,17464,4635,17468,4637,17474,4639,17476,4643,17480,4646,17482,4651,17484,4664,17484,4669,17482,4672,17480,4676,17476,4678,17474,4680,17468,4681,17464,4681,17392,4819,17392,4819,17472,4819,17474,4822,17480,4823,17482,4828,17488,4830,17488,4836,17492,4848,17492,4854,17488,4857,17488,4861,17482,4863,17480,4865,17474,4866,17472,4866,17392,5012,17392,5012,17480,5013,17484,5015,17488,5017,17492,5021,17496,5024,17498,5029,17500,5042,17500,5047,17498,5050,17496,5054,17492,5056,17488,5058,17484,5059,17480,5059,17398,5092,17412,5128,17438,5157,17478,5171,17538,5172,17554,5172,17574,5172,17596,5173,17622,5173,17418,5157,17400,5154,17398,5145,17392,5126,17378,5110,17368,5093,17360,5076,17354,5059,17350,5059,17344,5059,17270,5058,17266,5056,17260,5054,17258,5050,17254,5047,17252,5042,17250,5029,17250,5024,17252,5021,17254,5017,17258,5015,17260,5013,17266,5012,17270,5012,17344,4866,17344,4866,17280,4865,17276,4863,17270,4861,17268,4857,17264,4854,17262,4848,17260,4836,17260,4830,17262,4828,17264,4823,17268,4822,17270,4819,17276,4819,17280,4819,17344,4681,17344,4681,17280,4680,17276,4678,17270,4676,17268,4672,17264,4669,17262,4664,17260,4651,17260,4646,17262,4643,17264,4639,17268,4637,17270,4635,17276,4634,17280,4634,17344,4491,17344,4491,17280,4490,17276,4488,17270,4486,17268,4481,17264,4479,17262,4473,17260,4461,17260,4455,17262,4453,17264,4448,17268,4447,17270,4444,17276,4444,17280,4444,17344,4297,17344,4297,17270,4297,17266,4294,17260,4293,17258,4288,17254,4286,17252,4280,17250,4268,17250,4262,17252,4259,17254,4255,17258,4253,17260,4251,17266,4250,17270,4250,17346,4189,17358,4141,17380,4105,17406,4080,17432,4067,17454,4056,17476,4048,17500,4043,17524,4043,18360,4043,18362,4048,18384,4056,18406,4065,18426,4077,18446,4100,18476,4135,18504,4181,18526,4241,18536,4262,18538,4437,18538,4533,18536,4633,18536,5053,18526,5056,18526,5101,18514,5141,18492,5151,18486,5195,18442,5218,18376,5218,18374,5219,18238,5219,18150,5220,18052,5220,17952,5220,17740,5220,17670,5220,17652,5220,17650,5220,17644xm12470,17693l12464,17618,12444,17546,12413,17481,12391,17450,12372,17422,12321,17372,12271,17337,12271,17671,12260,17741,12229,17801,12181,17849,12120,17881,12050,17892,11981,17881,11920,17849,11872,17801,11841,17741,11830,17671,11841,17601,11872,17540,11920,17493,11981,17461,12050,17450,12120,17461,12181,17493,12229,17540,12260,17601,12271,17671,12271,17337,12262,17330,12197,17299,12126,17280,12050,17273,11975,17280,11904,17299,11839,17330,11780,17372,11729,17422,11688,17481,11657,17546,11637,17618,11631,17693,11696,17922,11841,18200,11985,18434,12050,18533,12116,18434,12260,18200,12405,17922,12413,17892,12470,17693xe" filled="true" fillcolor="#f9f5df" stroked="false">
              <v:path arrowok="t"/>
              <v:fill type="solid"/>
            </v:shape>
            <v:line style="position:absolute" from="11239,18529" to="11239,17258" stroked="true" strokeweight=".704944pt" strokecolor="#f9f5df">
              <v:stroke dashstyle="solid"/>
            </v:line>
            <v:line style="position:absolute" from="1041,1266" to="21325,1266" stroked="true" strokeweight="2.819776pt" strokecolor="#0a387d">
              <v:stroke dashstyle="solid"/>
            </v:line>
            <v:line style="position:absolute" from="1013,30415" to="1013,1238" stroked="true" strokeweight="2.819776pt" strokecolor="#0a387d">
              <v:stroke dashstyle="solid"/>
            </v:line>
            <v:line style="position:absolute" from="21325,30415" to="21325,1238" stroked="true" strokeweight="2.819776pt" strokecolor="#0a387d">
              <v:stroke dashstyle="solid"/>
            </v:line>
            <v:line style="position:absolute" from="6097,3833" to="6097,1976" stroked="true" strokeweight=".704944pt" strokecolor="#09387e">
              <v:stroke dashstyle="solid"/>
            </v:line>
            <v:shape style="position:absolute;left:10703;top:1379;width:9856;height:3286" type="#_x0000_t75" id="docshape8" stroked="false">
              <v:imagedata r:id="rId6" o:title=""/>
            </v:shape>
            <v:line style="position:absolute" from="20108,5531" to="2212,5558" stroked="true" strokeweight="2.819777pt" strokecolor="#645b6f">
              <v:stroke dashstyle="solid"/>
            </v:line>
            <v:shape style="position:absolute;left:20094;top:5418;width:226;height:226" type="#_x0000_t75" id="docshape9" stroked="false">
              <v:imagedata r:id="rId7" o:title=""/>
            </v:shape>
            <v:shape style="position:absolute;left:2000;top:5445;width:226;height:226" type="#_x0000_t75" id="docshape10" stroked="false">
              <v:imagedata r:id="rId8" o:title=""/>
            </v:shape>
            <v:rect style="position:absolute;left:0;top:8634;width:22381;height:2488" id="docshape11" filled="true" fillcolor="#09387e" stroked="false">
              <v:fill type="solid"/>
            </v:rect>
            <v:line style="position:absolute" from="2714,11731" to="10324,11731" stroked="true" strokeweight="2.819776pt" strokecolor="#645b6f">
              <v:stroke dashstyle="solid"/>
            </v:line>
            <v:line style="position:absolute" from="11892,11703" to="19503,11703" stroked="true" strokeweight="2.819776pt" strokecolor="#645b6f">
              <v:stroke dashstyle="solid"/>
            </v:line>
            <v:line style="position:absolute" from="14971,3823" to="14971,1966" stroked="true" strokeweight=".704944pt" strokecolor="#09387e">
              <v:stroke dashstyle="solid"/>
            </v:line>
            <w10:wrap type="none"/>
          </v:group>
        </w:pict>
      </w:r>
      <w:r>
        <w:rPr/>
        <w:pict>
          <v:line style="position:absolute;mso-position-horizontal-relative:page;mso-position-vertical-relative:page;z-index:15730176" from="514.255432pt,193.332808pt" to="514.255432pt,100.4842pt" stroked="true" strokeweight=".704944pt" strokecolor="#09387e">
            <v:stroke dashstyle="solid"/>
            <w10:wrap type="none"/>
          </v:line>
        </w:pict>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10"/>
        <w:rPr>
          <w:rFonts w:ascii="Times New Roman"/>
          <w:b w:val="0"/>
          <w:sz w:val="18"/>
        </w:rPr>
      </w:pPr>
    </w:p>
    <w:p>
      <w:pPr>
        <w:tabs>
          <w:tab w:pos="6810" w:val="left" w:leader="none"/>
        </w:tabs>
        <w:spacing w:line="240" w:lineRule="auto"/>
        <w:ind w:left="2215" w:right="0" w:firstLine="0"/>
        <w:rPr>
          <w:rFonts w:ascii="Times New Roman"/>
          <w:sz w:val="20"/>
        </w:rPr>
      </w:pPr>
      <w:r>
        <w:rPr>
          <w:rFonts w:ascii="Times New Roman"/>
          <w:position w:val="9"/>
          <w:sz w:val="20"/>
        </w:rPr>
        <w:drawing>
          <wp:inline distT="0" distB="0" distL="0" distR="0">
            <wp:extent cx="1732359" cy="1643062"/>
            <wp:effectExtent l="0" t="0" r="0" b="0"/>
            <wp:docPr id="1" name="image5.png"/>
            <wp:cNvGraphicFramePr>
              <a:graphicFrameLocks noChangeAspect="1"/>
            </wp:cNvGraphicFramePr>
            <a:graphic>
              <a:graphicData uri="http://schemas.openxmlformats.org/drawingml/2006/picture">
                <pic:pic>
                  <pic:nvPicPr>
                    <pic:cNvPr id="2" name="image5.png"/>
                    <pic:cNvPicPr/>
                  </pic:nvPicPr>
                  <pic:blipFill>
                    <a:blip r:embed="rId9" cstate="print"/>
                    <a:stretch>
                      <a:fillRect/>
                    </a:stretch>
                  </pic:blipFill>
                  <pic:spPr>
                    <a:xfrm>
                      <a:off x="0" y="0"/>
                      <a:ext cx="1732359" cy="1643062"/>
                    </a:xfrm>
                    <a:prstGeom prst="rect">
                      <a:avLst/>
                    </a:prstGeom>
                  </pic:spPr>
                </pic:pic>
              </a:graphicData>
            </a:graphic>
          </wp:inline>
        </w:drawing>
      </w:r>
      <w:r>
        <w:rPr>
          <w:rFonts w:ascii="Times New Roman"/>
          <w:position w:val="9"/>
          <w:sz w:val="20"/>
        </w:rPr>
      </w:r>
      <w:r>
        <w:rPr>
          <w:rFonts w:ascii="Times New Roman"/>
          <w:position w:val="9"/>
          <w:sz w:val="20"/>
        </w:rPr>
        <w:tab/>
      </w:r>
      <w:r>
        <w:rPr>
          <w:rFonts w:ascii="Times New Roman"/>
          <w:sz w:val="20"/>
        </w:rPr>
        <w:drawing>
          <wp:inline distT="0" distB="0" distL="0" distR="0">
            <wp:extent cx="1762985" cy="1700021"/>
            <wp:effectExtent l="0" t="0" r="0" b="0"/>
            <wp:docPr id="3" name="image6.png"/>
            <wp:cNvGraphicFramePr>
              <a:graphicFrameLocks noChangeAspect="1"/>
            </wp:cNvGraphicFramePr>
            <a:graphic>
              <a:graphicData uri="http://schemas.openxmlformats.org/drawingml/2006/picture">
                <pic:pic>
                  <pic:nvPicPr>
                    <pic:cNvPr id="4" name="image6.png"/>
                    <pic:cNvPicPr/>
                  </pic:nvPicPr>
                  <pic:blipFill>
                    <a:blip r:embed="rId10" cstate="print"/>
                    <a:stretch>
                      <a:fillRect/>
                    </a:stretch>
                  </pic:blipFill>
                  <pic:spPr>
                    <a:xfrm>
                      <a:off x="0" y="0"/>
                      <a:ext cx="1762985" cy="1700021"/>
                    </a:xfrm>
                    <a:prstGeom prst="rect">
                      <a:avLst/>
                    </a:prstGeom>
                  </pic:spPr>
                </pic:pic>
              </a:graphicData>
            </a:graphic>
          </wp:inline>
        </w:drawing>
      </w:r>
      <w:r>
        <w:rPr>
          <w:rFonts w:ascii="Times New Roman"/>
          <w:sz w:val="20"/>
        </w:rPr>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11"/>
        <w:rPr>
          <w:rFonts w:ascii="Times New Roman"/>
          <w:b w:val="0"/>
          <w:sz w:val="24"/>
        </w:rPr>
      </w:pPr>
    </w:p>
    <w:p>
      <w:pPr>
        <w:pStyle w:val="Title"/>
      </w:pPr>
      <w:bookmarkStart w:name="IPR Facilitation and Research Centre" w:id="1"/>
      <w:bookmarkEnd w:id="1"/>
      <w:r>
        <w:rPr>
          <w:b w:val="0"/>
        </w:rPr>
      </w:r>
      <w:bookmarkStart w:name="organises" w:id="2"/>
      <w:bookmarkEnd w:id="2"/>
      <w:r>
        <w:rPr>
          <w:b w:val="0"/>
        </w:rPr>
      </w:r>
      <w:bookmarkStart w:name="NATIONAL CONFERENCE" w:id="3"/>
      <w:bookmarkEnd w:id="3"/>
      <w:r>
        <w:rPr>
          <w:b w:val="0"/>
        </w:rPr>
      </w:r>
      <w:bookmarkStart w:name="on" w:id="4"/>
      <w:bookmarkEnd w:id="4"/>
      <w:r>
        <w:rPr>
          <w:b w:val="0"/>
        </w:rPr>
      </w:r>
      <w:bookmarkStart w:name="Emerging Trends in Trade Mark Protection" w:id="5"/>
      <w:bookmarkEnd w:id="5"/>
      <w:r>
        <w:rPr>
          <w:b w:val="0"/>
        </w:rPr>
      </w:r>
      <w:bookmarkStart w:name="31 October 2026" w:id="6"/>
      <w:bookmarkEnd w:id="6"/>
      <w:r>
        <w:rPr>
          <w:b w:val="0"/>
        </w:rPr>
      </w:r>
      <w:bookmarkStart w:name="Hybrid Mode" w:id="7"/>
      <w:bookmarkEnd w:id="7"/>
      <w:r>
        <w:rPr>
          <w:b w:val="0"/>
        </w:rPr>
      </w:r>
      <w:r>
        <w:rPr>
          <w:color w:val="FAF9F1"/>
          <w:w w:val="95"/>
        </w:rPr>
        <w:t>NATIONAL</w:t>
      </w:r>
      <w:r>
        <w:rPr>
          <w:color w:val="FAF9F1"/>
          <w:spacing w:val="18"/>
          <w:w w:val="150"/>
        </w:rPr>
        <w:t> </w:t>
      </w:r>
      <w:r>
        <w:rPr>
          <w:color w:val="FAF9F1"/>
          <w:spacing w:val="-2"/>
        </w:rPr>
        <w:t>CONFERENCE</w:t>
      </w:r>
    </w:p>
    <w:p>
      <w:pPr>
        <w:spacing w:line="807" w:lineRule="exact" w:before="300"/>
        <w:ind w:left="300" w:right="468" w:firstLine="0"/>
        <w:jc w:val="center"/>
        <w:rPr>
          <w:b/>
          <w:sz w:val="75"/>
        </w:rPr>
      </w:pPr>
      <w:r>
        <w:rPr/>
        <w:pict>
          <v:rect style="position:absolute;margin-left:0pt;margin-top:8.878062pt;width:1118.746246pt;height:1026.508616pt;mso-position-horizontal-relative:page;mso-position-vertical-relative:paragraph;z-index:-16464384" id="docshape12" filled="true" fillcolor="#faf9f1" stroked="false">
            <v:fill type="solid"/>
            <w10:wrap type="none"/>
          </v:rect>
        </w:pict>
      </w:r>
      <w:r>
        <w:rPr>
          <w:b/>
          <w:color w:val="645B6F"/>
          <w:spacing w:val="-5"/>
          <w:sz w:val="75"/>
        </w:rPr>
        <w:t>on</w:t>
      </w:r>
    </w:p>
    <w:p>
      <w:pPr>
        <w:spacing w:line="1288" w:lineRule="exact" w:before="0"/>
        <w:ind w:left="300" w:right="462" w:firstLine="0"/>
        <w:jc w:val="center"/>
        <w:rPr>
          <w:b/>
          <w:sz w:val="116"/>
        </w:rPr>
      </w:pPr>
      <w:r>
        <w:rPr>
          <w:b/>
          <w:color w:val="8C5B69"/>
          <w:sz w:val="116"/>
        </w:rPr>
        <w:t>Emerging</w:t>
      </w:r>
      <w:r>
        <w:rPr>
          <w:b/>
          <w:color w:val="8C5B69"/>
          <w:spacing w:val="-6"/>
          <w:sz w:val="116"/>
        </w:rPr>
        <w:t> </w:t>
      </w:r>
      <w:r>
        <w:rPr>
          <w:b/>
          <w:color w:val="8C5B69"/>
          <w:sz w:val="116"/>
        </w:rPr>
        <w:t>Trends</w:t>
      </w:r>
      <w:r>
        <w:rPr>
          <w:b/>
          <w:color w:val="8C5B69"/>
          <w:spacing w:val="-5"/>
          <w:sz w:val="116"/>
        </w:rPr>
        <w:t> </w:t>
      </w:r>
      <w:r>
        <w:rPr>
          <w:b/>
          <w:color w:val="8C5B69"/>
          <w:sz w:val="116"/>
        </w:rPr>
        <w:t>in</w:t>
      </w:r>
      <w:r>
        <w:rPr>
          <w:b/>
          <w:color w:val="8C5B69"/>
          <w:spacing w:val="-6"/>
          <w:sz w:val="116"/>
        </w:rPr>
        <w:t> </w:t>
      </w:r>
      <w:r>
        <w:rPr>
          <w:b/>
          <w:color w:val="8C5B69"/>
          <w:sz w:val="116"/>
        </w:rPr>
        <w:t>Trade</w:t>
      </w:r>
      <w:r>
        <w:rPr>
          <w:b/>
          <w:color w:val="8C5B69"/>
          <w:spacing w:val="-5"/>
          <w:sz w:val="116"/>
        </w:rPr>
        <w:t> </w:t>
      </w:r>
      <w:r>
        <w:rPr>
          <w:b/>
          <w:color w:val="8C5B69"/>
          <w:spacing w:val="-4"/>
          <w:sz w:val="116"/>
        </w:rPr>
        <w:t>Mark</w:t>
      </w:r>
    </w:p>
    <w:p>
      <w:pPr>
        <w:spacing w:line="285" w:lineRule="auto" w:before="261"/>
        <w:ind w:left="3341" w:right="3503" w:hanging="1"/>
        <w:jc w:val="center"/>
        <w:rPr>
          <w:b/>
          <w:sz w:val="116"/>
        </w:rPr>
      </w:pPr>
      <w:r>
        <w:rPr>
          <w:b/>
          <w:color w:val="8C5B69"/>
          <w:sz w:val="116"/>
        </w:rPr>
        <w:t>Protection in India: Legal Enforcement</w:t>
      </w:r>
      <w:r>
        <w:rPr>
          <w:b/>
          <w:color w:val="8C5B69"/>
          <w:spacing w:val="80"/>
          <w:sz w:val="116"/>
        </w:rPr>
        <w:t> </w:t>
      </w:r>
      <w:r>
        <w:rPr>
          <w:b/>
          <w:color w:val="8C5B69"/>
          <w:sz w:val="116"/>
        </w:rPr>
        <w:t>and</w:t>
      </w:r>
      <w:r>
        <w:rPr>
          <w:b/>
          <w:color w:val="8C5B69"/>
          <w:spacing w:val="80"/>
          <w:sz w:val="116"/>
        </w:rPr>
        <w:t> </w:t>
      </w:r>
      <w:r>
        <w:rPr>
          <w:b/>
          <w:color w:val="8C5B69"/>
          <w:sz w:val="116"/>
        </w:rPr>
        <w:t>Challenges</w:t>
      </w:r>
    </w:p>
    <w:p>
      <w:pPr>
        <w:pStyle w:val="BodyText"/>
        <w:rPr>
          <w:sz w:val="20"/>
        </w:rPr>
      </w:pPr>
    </w:p>
    <w:p>
      <w:pPr>
        <w:pStyle w:val="BodyText"/>
        <w:spacing w:before="5"/>
        <w:rPr>
          <w:sz w:val="21"/>
        </w:rPr>
      </w:pPr>
    </w:p>
    <w:p>
      <w:pPr>
        <w:tabs>
          <w:tab w:pos="7548" w:val="left" w:leader="none"/>
        </w:tabs>
        <w:spacing w:before="74"/>
        <w:ind w:left="300" w:right="0" w:firstLine="0"/>
        <w:jc w:val="center"/>
        <w:rPr>
          <w:rFonts w:ascii="Arial"/>
          <w:sz w:val="79"/>
        </w:rPr>
      </w:pPr>
      <w:r>
        <w:rPr>
          <w:rFonts w:ascii="Arial"/>
          <w:color w:val="FAF9F1"/>
          <w:w w:val="95"/>
          <w:sz w:val="79"/>
        </w:rPr>
        <w:t>31</w:t>
      </w:r>
      <w:r>
        <w:rPr>
          <w:rFonts w:ascii="Arial"/>
          <w:color w:val="FAF9F1"/>
          <w:spacing w:val="-8"/>
          <w:w w:val="95"/>
          <w:sz w:val="79"/>
        </w:rPr>
        <w:t> </w:t>
      </w:r>
      <w:r>
        <w:rPr>
          <w:rFonts w:ascii="Arial"/>
          <w:color w:val="FAF9F1"/>
          <w:w w:val="95"/>
          <w:sz w:val="79"/>
        </w:rPr>
        <w:t>October</w:t>
      </w:r>
      <w:r>
        <w:rPr>
          <w:rFonts w:ascii="Arial"/>
          <w:color w:val="FAF9F1"/>
          <w:spacing w:val="-8"/>
          <w:w w:val="95"/>
          <w:sz w:val="79"/>
        </w:rPr>
        <w:t> </w:t>
      </w:r>
      <w:r>
        <w:rPr>
          <w:rFonts w:ascii="Arial"/>
          <w:color w:val="FAF9F1"/>
          <w:spacing w:val="-4"/>
          <w:w w:val="95"/>
          <w:sz w:val="79"/>
        </w:rPr>
        <w:t>2026</w:t>
      </w:r>
      <w:r>
        <w:rPr>
          <w:rFonts w:ascii="Arial"/>
          <w:color w:val="FAF9F1"/>
          <w:sz w:val="79"/>
        </w:rPr>
        <w:tab/>
      </w:r>
      <w:r>
        <w:rPr>
          <w:rFonts w:ascii="Arial"/>
          <w:color w:val="FAF9F1"/>
          <w:position w:val="1"/>
          <w:sz w:val="79"/>
        </w:rPr>
        <w:t>Hybrid</w:t>
      </w:r>
      <w:r>
        <w:rPr>
          <w:rFonts w:ascii="Arial"/>
          <w:color w:val="FAF9F1"/>
          <w:spacing w:val="53"/>
          <w:w w:val="150"/>
          <w:position w:val="1"/>
          <w:sz w:val="79"/>
        </w:rPr>
        <w:t> </w:t>
      </w:r>
      <w:r>
        <w:rPr>
          <w:rFonts w:ascii="Arial"/>
          <w:color w:val="FAF9F1"/>
          <w:spacing w:val="-4"/>
          <w:position w:val="1"/>
          <w:sz w:val="79"/>
        </w:rPr>
        <w:t>Mode</w:t>
      </w:r>
    </w:p>
    <w:p>
      <w:pPr>
        <w:spacing w:after="0"/>
        <w:jc w:val="center"/>
        <w:rPr>
          <w:rFonts w:ascii="Arial"/>
          <w:sz w:val="79"/>
        </w:rPr>
        <w:sectPr>
          <w:type w:val="continuous"/>
          <w:pgSz w:w="22390" w:h="31660"/>
          <w:pgMar w:top="0" w:bottom="0" w:left="0" w:right="0"/>
        </w:sectPr>
      </w:pPr>
    </w:p>
    <w:p>
      <w:pPr>
        <w:pStyle w:val="Heading1"/>
        <w:spacing w:before="178"/>
        <w:ind w:left="2553"/>
        <w:rPr>
          <w:rFonts w:ascii="Trebuchet MS"/>
        </w:rPr>
      </w:pPr>
      <w:bookmarkStart w:name="Table of Contents" w:id="8"/>
      <w:bookmarkEnd w:id="8"/>
      <w:r>
        <w:rPr/>
      </w:r>
      <w:bookmarkStart w:name="About  Dr. B. R. Ambedkar National Law U" w:id="9"/>
      <w:bookmarkEnd w:id="9"/>
      <w:r>
        <w:rPr/>
      </w:r>
      <w:bookmarkStart w:name="About the IPR Facilitation and Research " w:id="10"/>
      <w:bookmarkEnd w:id="10"/>
      <w:r>
        <w:rPr/>
      </w:r>
      <w:bookmarkStart w:name="About K&amp;S Partners" w:id="11"/>
      <w:bookmarkEnd w:id="11"/>
      <w:r>
        <w:rPr/>
      </w:r>
      <w:bookmarkStart w:name="Message from Vice - Chancellor" w:id="12"/>
      <w:bookmarkEnd w:id="12"/>
      <w:r>
        <w:rPr/>
      </w:r>
      <w:bookmarkStart w:name="Message from Director" w:id="13"/>
      <w:bookmarkEnd w:id="13"/>
      <w:r>
        <w:rPr/>
      </w:r>
      <w:bookmarkStart w:name="Message from Co - Director" w:id="14"/>
      <w:bookmarkEnd w:id="14"/>
      <w:r>
        <w:rPr/>
      </w:r>
      <w:bookmarkStart w:name="About the Conference" w:id="15"/>
      <w:bookmarkEnd w:id="15"/>
      <w:r>
        <w:rPr/>
      </w:r>
      <w:bookmarkStart w:name="Themes and Sub - Themes" w:id="16"/>
      <w:bookmarkEnd w:id="16"/>
      <w:r>
        <w:rPr/>
      </w:r>
      <w:bookmarkStart w:name="Aims and Objectives" w:id="17"/>
      <w:bookmarkEnd w:id="17"/>
      <w:r>
        <w:rPr/>
      </w:r>
      <w:bookmarkStart w:name="Submission and Registration Process" w:id="18"/>
      <w:bookmarkEnd w:id="18"/>
      <w:r>
        <w:rPr/>
      </w:r>
      <w:bookmarkStart w:name="Guidelines for Submission" w:id="19"/>
      <w:bookmarkEnd w:id="19"/>
      <w:r>
        <w:rPr/>
      </w:r>
      <w:bookmarkStart w:name="Abstract Submission" w:id="20"/>
      <w:bookmarkEnd w:id="20"/>
      <w:r>
        <w:rPr/>
      </w:r>
      <w:bookmarkStart w:name="Registration Fees" w:id="21"/>
      <w:bookmarkEnd w:id="21"/>
      <w:r>
        <w:rPr/>
      </w:r>
      <w:bookmarkStart w:name="Awards and Recognition" w:id="22"/>
      <w:bookmarkEnd w:id="22"/>
      <w:r>
        <w:rPr/>
      </w:r>
      <w:bookmarkStart w:name="Timeline" w:id="23"/>
      <w:bookmarkEnd w:id="23"/>
      <w:r>
        <w:rPr/>
      </w:r>
      <w:bookmarkStart w:name="Contact Us" w:id="24"/>
      <w:bookmarkEnd w:id="24"/>
      <w:r>
        <w:rPr/>
      </w:r>
      <w:bookmarkStart w:name="IPR Facilitation &amp; Research Centre | Pag" w:id="25"/>
      <w:bookmarkEnd w:id="25"/>
      <w:r>
        <w:rPr/>
      </w:r>
      <w:r>
        <w:rPr>
          <w:rFonts w:ascii="Trebuchet MS"/>
          <w:color w:val="FFFFFF"/>
          <w:u w:val="single" w:color="F9F5DF"/>
        </w:rPr>
        <w:t>Table</w:t>
      </w:r>
      <w:r>
        <w:rPr>
          <w:rFonts w:ascii="Trebuchet MS"/>
          <w:color w:val="FFFFFF"/>
          <w:spacing w:val="60"/>
          <w:u w:val="single" w:color="F9F5DF"/>
        </w:rPr>
        <w:t> </w:t>
      </w:r>
      <w:r>
        <w:rPr>
          <w:rFonts w:ascii="Trebuchet MS"/>
          <w:color w:val="FFFFFF"/>
          <w:u w:val="single" w:color="F9F5DF"/>
        </w:rPr>
        <w:t>of</w:t>
      </w:r>
      <w:r>
        <w:rPr>
          <w:rFonts w:ascii="Trebuchet MS"/>
          <w:color w:val="FFFFFF"/>
          <w:spacing w:val="60"/>
          <w:u w:val="single" w:color="F9F5DF"/>
        </w:rPr>
        <w:t> </w:t>
      </w:r>
      <w:r>
        <w:rPr>
          <w:rFonts w:ascii="Trebuchet MS"/>
          <w:color w:val="FFFFFF"/>
          <w:spacing w:val="-2"/>
          <w:u w:val="single" w:color="F9F5DF"/>
        </w:rPr>
        <w:t>Contents</w:t>
      </w: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ListParagraph"/>
        <w:numPr>
          <w:ilvl w:val="0"/>
          <w:numId w:val="1"/>
        </w:numPr>
        <w:tabs>
          <w:tab w:pos="3145" w:val="left" w:leader="none"/>
          <w:tab w:pos="3146" w:val="left" w:leader="none"/>
        </w:tabs>
        <w:spacing w:line="240" w:lineRule="auto" w:before="210" w:after="0"/>
        <w:ind w:left="3145" w:right="0" w:hanging="884"/>
        <w:jc w:val="left"/>
        <w:rPr>
          <w:b/>
          <w:sz w:val="56"/>
        </w:rPr>
      </w:pPr>
      <w:r>
        <w:rPr>
          <w:b/>
          <w:color w:val="09387E"/>
          <w:sz w:val="56"/>
        </w:rPr>
        <w:t>About</w:t>
      </w:r>
      <w:r>
        <w:rPr>
          <w:b/>
          <w:color w:val="09387E"/>
          <w:spacing w:val="53"/>
          <w:w w:val="150"/>
          <w:sz w:val="56"/>
        </w:rPr>
        <w:t> </w:t>
      </w:r>
      <w:r>
        <w:rPr>
          <w:b/>
          <w:color w:val="09387E"/>
          <w:sz w:val="56"/>
        </w:rPr>
        <w:t>Dr.</w:t>
      </w:r>
      <w:r>
        <w:rPr>
          <w:b/>
          <w:color w:val="09387E"/>
          <w:spacing w:val="-4"/>
          <w:sz w:val="56"/>
        </w:rPr>
        <w:t> </w:t>
      </w:r>
      <w:r>
        <w:rPr>
          <w:b/>
          <w:color w:val="09387E"/>
          <w:sz w:val="56"/>
        </w:rPr>
        <w:t>B.</w:t>
      </w:r>
      <w:r>
        <w:rPr>
          <w:b/>
          <w:color w:val="09387E"/>
          <w:spacing w:val="-5"/>
          <w:sz w:val="56"/>
        </w:rPr>
        <w:t> </w:t>
      </w:r>
      <w:r>
        <w:rPr>
          <w:b/>
          <w:color w:val="09387E"/>
          <w:sz w:val="56"/>
        </w:rPr>
        <w:t>R.</w:t>
      </w:r>
      <w:r>
        <w:rPr>
          <w:b/>
          <w:color w:val="09387E"/>
          <w:spacing w:val="-5"/>
          <w:sz w:val="56"/>
        </w:rPr>
        <w:t> </w:t>
      </w:r>
      <w:r>
        <w:rPr>
          <w:b/>
          <w:color w:val="09387E"/>
          <w:sz w:val="56"/>
        </w:rPr>
        <w:t>Ambedkar</w:t>
      </w:r>
      <w:r>
        <w:rPr>
          <w:b/>
          <w:color w:val="09387E"/>
          <w:spacing w:val="-4"/>
          <w:sz w:val="56"/>
        </w:rPr>
        <w:t> </w:t>
      </w:r>
      <w:r>
        <w:rPr>
          <w:b/>
          <w:color w:val="09387E"/>
          <w:sz w:val="56"/>
        </w:rPr>
        <w:t>National</w:t>
      </w:r>
      <w:r>
        <w:rPr>
          <w:b/>
          <w:color w:val="09387E"/>
          <w:spacing w:val="-5"/>
          <w:sz w:val="56"/>
        </w:rPr>
        <w:t> </w:t>
      </w:r>
      <w:r>
        <w:rPr>
          <w:b/>
          <w:color w:val="09387E"/>
          <w:sz w:val="56"/>
        </w:rPr>
        <w:t>Law</w:t>
      </w:r>
      <w:r>
        <w:rPr>
          <w:b/>
          <w:color w:val="09387E"/>
          <w:spacing w:val="-5"/>
          <w:sz w:val="56"/>
        </w:rPr>
        <w:t> </w:t>
      </w:r>
      <w:r>
        <w:rPr>
          <w:b/>
          <w:color w:val="09387E"/>
          <w:spacing w:val="-2"/>
          <w:sz w:val="56"/>
        </w:rPr>
        <w:t>University</w:t>
      </w:r>
    </w:p>
    <w:p>
      <w:pPr>
        <w:pStyle w:val="BodyText"/>
        <w:spacing w:before="5"/>
        <w:rPr>
          <w:sz w:val="71"/>
        </w:rPr>
      </w:pPr>
    </w:p>
    <w:p>
      <w:pPr>
        <w:pStyle w:val="ListParagraph"/>
        <w:numPr>
          <w:ilvl w:val="0"/>
          <w:numId w:val="1"/>
        </w:numPr>
        <w:tabs>
          <w:tab w:pos="3145" w:val="left" w:leader="none"/>
          <w:tab w:pos="3146" w:val="left" w:leader="none"/>
        </w:tabs>
        <w:spacing w:line="240" w:lineRule="auto" w:before="0" w:after="0"/>
        <w:ind w:left="3145" w:right="0" w:hanging="862"/>
        <w:jc w:val="left"/>
        <w:rPr>
          <w:b/>
          <w:sz w:val="56"/>
        </w:rPr>
      </w:pPr>
      <w:r>
        <w:rPr>
          <w:b/>
          <w:color w:val="09387E"/>
          <w:sz w:val="56"/>
        </w:rPr>
        <w:t>About</w:t>
      </w:r>
      <w:r>
        <w:rPr>
          <w:b/>
          <w:color w:val="09387E"/>
          <w:spacing w:val="15"/>
          <w:sz w:val="56"/>
        </w:rPr>
        <w:t> </w:t>
      </w:r>
      <w:r>
        <w:rPr>
          <w:b/>
          <w:color w:val="09387E"/>
          <w:sz w:val="56"/>
        </w:rPr>
        <w:t>the</w:t>
      </w:r>
      <w:r>
        <w:rPr>
          <w:b/>
          <w:color w:val="09387E"/>
          <w:spacing w:val="16"/>
          <w:sz w:val="56"/>
        </w:rPr>
        <w:t> </w:t>
      </w:r>
      <w:r>
        <w:rPr>
          <w:b/>
          <w:color w:val="09387E"/>
          <w:sz w:val="56"/>
        </w:rPr>
        <w:t>IPR</w:t>
      </w:r>
      <w:r>
        <w:rPr>
          <w:b/>
          <w:color w:val="09387E"/>
          <w:spacing w:val="16"/>
          <w:sz w:val="56"/>
        </w:rPr>
        <w:t> </w:t>
      </w:r>
      <w:r>
        <w:rPr>
          <w:b/>
          <w:color w:val="09387E"/>
          <w:sz w:val="56"/>
        </w:rPr>
        <w:t>Facilitation</w:t>
      </w:r>
      <w:r>
        <w:rPr>
          <w:b/>
          <w:color w:val="09387E"/>
          <w:spacing w:val="16"/>
          <w:sz w:val="56"/>
        </w:rPr>
        <w:t> </w:t>
      </w:r>
      <w:r>
        <w:rPr>
          <w:b/>
          <w:color w:val="09387E"/>
          <w:sz w:val="56"/>
        </w:rPr>
        <w:t>and</w:t>
      </w:r>
      <w:r>
        <w:rPr>
          <w:b/>
          <w:color w:val="09387E"/>
          <w:spacing w:val="16"/>
          <w:sz w:val="56"/>
        </w:rPr>
        <w:t> </w:t>
      </w:r>
      <w:r>
        <w:rPr>
          <w:b/>
          <w:color w:val="09387E"/>
          <w:sz w:val="56"/>
        </w:rPr>
        <w:t>Research</w:t>
      </w:r>
      <w:r>
        <w:rPr>
          <w:b/>
          <w:color w:val="09387E"/>
          <w:spacing w:val="15"/>
          <w:sz w:val="56"/>
        </w:rPr>
        <w:t> </w:t>
      </w:r>
      <w:r>
        <w:rPr>
          <w:b/>
          <w:color w:val="09387E"/>
          <w:spacing w:val="-2"/>
          <w:sz w:val="56"/>
        </w:rPr>
        <w:t>Centre</w:t>
      </w:r>
    </w:p>
    <w:p>
      <w:pPr>
        <w:pStyle w:val="BodyText"/>
        <w:rPr>
          <w:sz w:val="20"/>
        </w:rPr>
      </w:pPr>
    </w:p>
    <w:p>
      <w:pPr>
        <w:pStyle w:val="BodyText"/>
        <w:rPr>
          <w:sz w:val="20"/>
        </w:rPr>
      </w:pPr>
    </w:p>
    <w:p>
      <w:pPr>
        <w:pStyle w:val="BodyText"/>
        <w:spacing w:before="8"/>
        <w:rPr>
          <w:sz w:val="23"/>
        </w:rPr>
      </w:pPr>
    </w:p>
    <w:p>
      <w:pPr>
        <w:spacing w:after="0"/>
        <w:rPr>
          <w:sz w:val="23"/>
        </w:rPr>
        <w:sectPr>
          <w:pgSz w:w="22390" w:h="31660"/>
          <w:pgMar w:top="2080" w:bottom="0" w:left="0" w:right="0"/>
        </w:sectPr>
      </w:pPr>
    </w:p>
    <w:p>
      <w:pPr>
        <w:spacing w:before="107"/>
        <w:ind w:left="2295" w:right="0" w:firstLine="0"/>
        <w:jc w:val="left"/>
        <w:rPr>
          <w:rFonts w:ascii="Tahoma"/>
          <w:sz w:val="52"/>
        </w:rPr>
      </w:pPr>
      <w:r>
        <w:rPr>
          <w:rFonts w:ascii="Tahoma"/>
          <w:color w:val="FFFFFF"/>
          <w:w w:val="94"/>
          <w:sz w:val="52"/>
        </w:rPr>
        <w:t>5</w:t>
      </w:r>
    </w:p>
    <w:p>
      <w:pPr>
        <w:pStyle w:val="BodyText"/>
        <w:spacing w:before="5"/>
        <w:rPr>
          <w:rFonts w:ascii="Tahoma"/>
          <w:b w:val="0"/>
          <w:sz w:val="55"/>
        </w:rPr>
      </w:pPr>
    </w:p>
    <w:p>
      <w:pPr>
        <w:spacing w:before="0"/>
        <w:ind w:left="2306" w:right="0" w:firstLine="0"/>
        <w:jc w:val="left"/>
        <w:rPr>
          <w:rFonts w:ascii="Tahoma"/>
          <w:sz w:val="52"/>
        </w:rPr>
      </w:pPr>
      <w:r>
        <w:rPr>
          <w:rFonts w:ascii="Tahoma"/>
          <w:color w:val="FFFFFF"/>
          <w:w w:val="106"/>
          <w:sz w:val="52"/>
        </w:rPr>
        <w:t>6</w:t>
      </w:r>
    </w:p>
    <w:p>
      <w:pPr>
        <w:pStyle w:val="BodyText"/>
        <w:spacing w:before="7"/>
        <w:rPr>
          <w:rFonts w:ascii="Tahoma"/>
          <w:b w:val="0"/>
          <w:sz w:val="74"/>
        </w:rPr>
      </w:pPr>
    </w:p>
    <w:p>
      <w:pPr>
        <w:spacing w:before="0"/>
        <w:ind w:left="2337" w:right="0" w:firstLine="0"/>
        <w:jc w:val="left"/>
        <w:rPr>
          <w:rFonts w:ascii="Tahoma"/>
          <w:sz w:val="52"/>
        </w:rPr>
      </w:pPr>
      <w:r>
        <w:rPr>
          <w:rFonts w:ascii="Tahoma"/>
          <w:color w:val="FFFFFF"/>
          <w:w w:val="84"/>
          <w:sz w:val="52"/>
        </w:rPr>
        <w:t>7</w:t>
      </w:r>
    </w:p>
    <w:p>
      <w:pPr>
        <w:pStyle w:val="BodyText"/>
        <w:spacing w:before="7"/>
        <w:rPr>
          <w:rFonts w:ascii="Tahoma"/>
          <w:b w:val="0"/>
          <w:sz w:val="74"/>
        </w:rPr>
      </w:pPr>
    </w:p>
    <w:p>
      <w:pPr>
        <w:spacing w:before="0"/>
        <w:ind w:left="2314" w:right="0" w:firstLine="0"/>
        <w:jc w:val="left"/>
        <w:rPr>
          <w:rFonts w:ascii="Tahoma"/>
          <w:sz w:val="52"/>
        </w:rPr>
      </w:pPr>
      <w:r>
        <w:rPr>
          <w:rFonts w:ascii="Tahoma"/>
          <w:color w:val="FFFFFF"/>
          <w:w w:val="100"/>
          <w:sz w:val="52"/>
        </w:rPr>
        <w:t>8</w:t>
      </w:r>
    </w:p>
    <w:p>
      <w:pPr>
        <w:pStyle w:val="BodyText"/>
        <w:spacing w:before="7"/>
        <w:rPr>
          <w:rFonts w:ascii="Tahoma"/>
          <w:b w:val="0"/>
          <w:sz w:val="67"/>
        </w:rPr>
      </w:pPr>
    </w:p>
    <w:p>
      <w:pPr>
        <w:spacing w:before="0"/>
        <w:ind w:left="2030" w:right="0" w:firstLine="0"/>
        <w:jc w:val="left"/>
        <w:rPr>
          <w:rFonts w:ascii="Tahoma"/>
          <w:sz w:val="52"/>
        </w:rPr>
      </w:pPr>
      <w:r>
        <w:rPr>
          <w:rFonts w:ascii="Tahoma"/>
          <w:color w:val="FFFFFF"/>
          <w:sz w:val="52"/>
        </w:rPr>
        <w:t>9-</w:t>
      </w:r>
      <w:r>
        <w:rPr>
          <w:rFonts w:ascii="Tahoma"/>
          <w:color w:val="FFFFFF"/>
          <w:spacing w:val="-5"/>
          <w:w w:val="65"/>
          <w:sz w:val="52"/>
        </w:rPr>
        <w:t>11</w:t>
      </w:r>
    </w:p>
    <w:p>
      <w:pPr>
        <w:pStyle w:val="BodyText"/>
        <w:spacing w:before="7"/>
        <w:rPr>
          <w:rFonts w:ascii="Tahoma"/>
          <w:b w:val="0"/>
          <w:sz w:val="60"/>
        </w:rPr>
      </w:pPr>
    </w:p>
    <w:p>
      <w:pPr>
        <w:spacing w:before="0"/>
        <w:ind w:left="2180" w:right="0" w:firstLine="0"/>
        <w:jc w:val="left"/>
        <w:rPr>
          <w:rFonts w:ascii="Tahoma"/>
          <w:sz w:val="52"/>
        </w:rPr>
      </w:pPr>
      <w:r>
        <w:rPr>
          <w:rFonts w:ascii="Tahoma"/>
          <w:color w:val="FFFFFF"/>
          <w:spacing w:val="-5"/>
          <w:w w:val="90"/>
          <w:sz w:val="52"/>
        </w:rPr>
        <w:t>12</w:t>
      </w:r>
    </w:p>
    <w:p>
      <w:pPr>
        <w:pStyle w:val="BodyText"/>
        <w:spacing w:before="6"/>
        <w:rPr>
          <w:rFonts w:ascii="Tahoma"/>
          <w:b w:val="0"/>
          <w:sz w:val="67"/>
        </w:rPr>
      </w:pPr>
    </w:p>
    <w:p>
      <w:pPr>
        <w:spacing w:before="1"/>
        <w:ind w:left="2169" w:right="0" w:firstLine="0"/>
        <w:jc w:val="left"/>
        <w:rPr>
          <w:rFonts w:ascii="Tahoma"/>
          <w:sz w:val="52"/>
        </w:rPr>
      </w:pPr>
      <w:r>
        <w:rPr>
          <w:rFonts w:ascii="Tahoma"/>
          <w:color w:val="FFFFFF"/>
          <w:spacing w:val="-5"/>
          <w:w w:val="90"/>
          <w:sz w:val="52"/>
        </w:rPr>
        <w:t>13</w:t>
      </w:r>
    </w:p>
    <w:p>
      <w:pPr>
        <w:pStyle w:val="BodyText"/>
        <w:spacing w:before="6"/>
        <w:rPr>
          <w:rFonts w:ascii="Tahoma"/>
          <w:b w:val="0"/>
          <w:sz w:val="67"/>
        </w:rPr>
      </w:pPr>
    </w:p>
    <w:p>
      <w:pPr>
        <w:spacing w:before="0"/>
        <w:ind w:left="2167" w:right="0" w:firstLine="0"/>
        <w:jc w:val="left"/>
        <w:rPr>
          <w:rFonts w:ascii="Tahoma"/>
          <w:sz w:val="52"/>
        </w:rPr>
      </w:pPr>
      <w:r>
        <w:rPr>
          <w:rFonts w:ascii="Tahoma"/>
          <w:color w:val="FFFFFF"/>
          <w:spacing w:val="-5"/>
          <w:w w:val="90"/>
          <w:sz w:val="52"/>
        </w:rPr>
        <w:t>14</w:t>
      </w:r>
    </w:p>
    <w:p>
      <w:pPr>
        <w:pStyle w:val="BodyText"/>
        <w:spacing w:before="7"/>
        <w:rPr>
          <w:rFonts w:ascii="Tahoma"/>
          <w:b w:val="0"/>
          <w:sz w:val="74"/>
        </w:rPr>
      </w:pPr>
    </w:p>
    <w:p>
      <w:pPr>
        <w:spacing w:before="1"/>
        <w:ind w:left="2202" w:right="0" w:firstLine="0"/>
        <w:jc w:val="left"/>
        <w:rPr>
          <w:rFonts w:ascii="Tahoma"/>
          <w:sz w:val="52"/>
        </w:rPr>
      </w:pPr>
      <w:r>
        <w:rPr>
          <w:rFonts w:ascii="Tahoma"/>
          <w:color w:val="FFFFFF"/>
          <w:spacing w:val="-5"/>
          <w:w w:val="90"/>
          <w:sz w:val="52"/>
        </w:rPr>
        <w:t>15</w:t>
      </w:r>
    </w:p>
    <w:p>
      <w:pPr>
        <w:pStyle w:val="BodyText"/>
        <w:spacing w:before="6"/>
        <w:rPr>
          <w:rFonts w:ascii="Tahoma"/>
          <w:b w:val="0"/>
          <w:sz w:val="53"/>
        </w:rPr>
      </w:pPr>
    </w:p>
    <w:p>
      <w:pPr>
        <w:spacing w:before="0"/>
        <w:ind w:left="2213" w:right="0" w:firstLine="0"/>
        <w:jc w:val="left"/>
        <w:rPr>
          <w:rFonts w:ascii="Tahoma"/>
          <w:sz w:val="52"/>
        </w:rPr>
      </w:pPr>
      <w:r>
        <w:rPr>
          <w:rFonts w:ascii="Tahoma"/>
          <w:color w:val="FFFFFF"/>
          <w:spacing w:val="-5"/>
          <w:w w:val="95"/>
          <w:sz w:val="52"/>
        </w:rPr>
        <w:t>16</w:t>
      </w:r>
    </w:p>
    <w:p>
      <w:pPr>
        <w:pStyle w:val="BodyText"/>
        <w:spacing w:before="1"/>
        <w:rPr>
          <w:rFonts w:ascii="Tahoma"/>
          <w:b w:val="0"/>
          <w:sz w:val="64"/>
        </w:rPr>
      </w:pPr>
    </w:p>
    <w:p>
      <w:pPr>
        <w:spacing w:before="0"/>
        <w:ind w:left="2245" w:right="0" w:firstLine="0"/>
        <w:jc w:val="left"/>
        <w:rPr>
          <w:rFonts w:ascii="Tahoma"/>
          <w:sz w:val="52"/>
        </w:rPr>
      </w:pPr>
      <w:r>
        <w:rPr>
          <w:rFonts w:ascii="Tahoma"/>
          <w:color w:val="FFFFFF"/>
          <w:spacing w:val="-5"/>
          <w:w w:val="85"/>
          <w:sz w:val="52"/>
        </w:rPr>
        <w:t>17</w:t>
      </w:r>
    </w:p>
    <w:p>
      <w:pPr>
        <w:pStyle w:val="BodyText"/>
        <w:spacing w:before="1"/>
        <w:rPr>
          <w:rFonts w:ascii="Tahoma"/>
          <w:b w:val="0"/>
          <w:sz w:val="64"/>
        </w:rPr>
      </w:pPr>
    </w:p>
    <w:p>
      <w:pPr>
        <w:spacing w:before="0"/>
        <w:ind w:left="2221" w:right="0" w:firstLine="0"/>
        <w:jc w:val="left"/>
        <w:rPr>
          <w:rFonts w:ascii="Tahoma"/>
          <w:sz w:val="52"/>
        </w:rPr>
      </w:pPr>
      <w:r>
        <w:rPr>
          <w:rFonts w:ascii="Tahoma"/>
          <w:color w:val="FFFFFF"/>
          <w:spacing w:val="-5"/>
          <w:w w:val="95"/>
          <w:sz w:val="52"/>
        </w:rPr>
        <w:t>18</w:t>
      </w:r>
    </w:p>
    <w:p>
      <w:pPr>
        <w:pStyle w:val="BodyText"/>
        <w:spacing w:before="3"/>
        <w:rPr>
          <w:rFonts w:ascii="Tahoma"/>
          <w:b w:val="0"/>
          <w:sz w:val="65"/>
        </w:rPr>
      </w:pPr>
    </w:p>
    <w:p>
      <w:pPr>
        <w:spacing w:before="0"/>
        <w:ind w:left="2213" w:right="0" w:firstLine="0"/>
        <w:jc w:val="left"/>
        <w:rPr>
          <w:rFonts w:ascii="Tahoma"/>
          <w:sz w:val="52"/>
        </w:rPr>
      </w:pPr>
      <w:r>
        <w:rPr>
          <w:rFonts w:ascii="Tahoma"/>
          <w:color w:val="FFFFFF"/>
          <w:spacing w:val="-5"/>
          <w:w w:val="95"/>
          <w:sz w:val="52"/>
        </w:rPr>
        <w:t>19</w:t>
      </w:r>
    </w:p>
    <w:p>
      <w:pPr>
        <w:spacing w:before="118"/>
        <w:ind w:left="220" w:right="0" w:firstLine="0"/>
        <w:jc w:val="left"/>
        <w:rPr>
          <w:b/>
          <w:sz w:val="56"/>
        </w:rPr>
      </w:pPr>
      <w:r>
        <w:rPr/>
        <w:br w:type="column"/>
      </w:r>
      <w:r>
        <w:rPr>
          <w:b/>
          <w:color w:val="09387E"/>
          <w:sz w:val="56"/>
        </w:rPr>
        <w:t>About</w:t>
      </w:r>
      <w:r>
        <w:rPr>
          <w:b/>
          <w:color w:val="09387E"/>
          <w:spacing w:val="-25"/>
          <w:sz w:val="56"/>
        </w:rPr>
        <w:t> </w:t>
      </w:r>
      <w:r>
        <w:rPr>
          <w:b/>
          <w:color w:val="09387E"/>
          <w:sz w:val="56"/>
        </w:rPr>
        <w:t>K&amp;S</w:t>
      </w:r>
      <w:r>
        <w:rPr>
          <w:b/>
          <w:color w:val="09387E"/>
          <w:spacing w:val="-24"/>
          <w:sz w:val="56"/>
        </w:rPr>
        <w:t> </w:t>
      </w:r>
      <w:r>
        <w:rPr>
          <w:b/>
          <w:color w:val="09387E"/>
          <w:spacing w:val="-2"/>
          <w:sz w:val="56"/>
        </w:rPr>
        <w:t>Partners</w:t>
      </w:r>
    </w:p>
    <w:p>
      <w:pPr>
        <w:pStyle w:val="BodyText"/>
        <w:spacing w:before="10"/>
        <w:rPr>
          <w:sz w:val="57"/>
        </w:rPr>
      </w:pPr>
    </w:p>
    <w:p>
      <w:pPr>
        <w:spacing w:line="554" w:lineRule="auto" w:before="1"/>
        <w:ind w:left="111" w:right="11231" w:firstLine="109"/>
        <w:jc w:val="left"/>
        <w:rPr>
          <w:b/>
          <w:sz w:val="56"/>
        </w:rPr>
      </w:pPr>
      <w:r>
        <w:rPr>
          <w:b/>
          <w:color w:val="09387E"/>
          <w:sz w:val="56"/>
        </w:rPr>
        <w:t>Message from Vice - Chancellor Message</w:t>
      </w:r>
      <w:r>
        <w:rPr>
          <w:b/>
          <w:color w:val="09387E"/>
          <w:spacing w:val="40"/>
          <w:sz w:val="56"/>
        </w:rPr>
        <w:t> </w:t>
      </w:r>
      <w:r>
        <w:rPr>
          <w:b/>
          <w:color w:val="09387E"/>
          <w:sz w:val="56"/>
        </w:rPr>
        <w:t>from</w:t>
      </w:r>
      <w:r>
        <w:rPr>
          <w:b/>
          <w:color w:val="09387E"/>
          <w:spacing w:val="40"/>
          <w:sz w:val="56"/>
        </w:rPr>
        <w:t> </w:t>
      </w:r>
      <w:r>
        <w:rPr>
          <w:b/>
          <w:color w:val="09387E"/>
          <w:sz w:val="56"/>
        </w:rPr>
        <w:t>Director</w:t>
      </w:r>
      <w:r>
        <w:rPr>
          <w:b/>
          <w:color w:val="09387E"/>
          <w:spacing w:val="80"/>
          <w:w w:val="150"/>
          <w:sz w:val="56"/>
        </w:rPr>
        <w:t> </w:t>
      </w:r>
      <w:r>
        <w:rPr>
          <w:b/>
          <w:color w:val="09387E"/>
          <w:sz w:val="56"/>
        </w:rPr>
        <w:t>Message from Co - Director</w:t>
      </w:r>
    </w:p>
    <w:p>
      <w:pPr>
        <w:spacing w:line="535" w:lineRule="exact" w:before="0"/>
        <w:ind w:left="220" w:right="0" w:firstLine="0"/>
        <w:jc w:val="left"/>
        <w:rPr>
          <w:b/>
          <w:sz w:val="56"/>
        </w:rPr>
      </w:pPr>
      <w:r>
        <w:rPr>
          <w:b/>
          <w:color w:val="09387E"/>
          <w:sz w:val="56"/>
        </w:rPr>
        <w:t>About</w:t>
      </w:r>
      <w:r>
        <w:rPr>
          <w:b/>
          <w:color w:val="09387E"/>
          <w:spacing w:val="15"/>
          <w:sz w:val="56"/>
        </w:rPr>
        <w:t> </w:t>
      </w:r>
      <w:r>
        <w:rPr>
          <w:b/>
          <w:color w:val="09387E"/>
          <w:sz w:val="56"/>
        </w:rPr>
        <w:t>the</w:t>
      </w:r>
      <w:r>
        <w:rPr>
          <w:b/>
          <w:color w:val="09387E"/>
          <w:spacing w:val="15"/>
          <w:sz w:val="56"/>
        </w:rPr>
        <w:t> </w:t>
      </w:r>
      <w:r>
        <w:rPr>
          <w:b/>
          <w:color w:val="09387E"/>
          <w:spacing w:val="-2"/>
          <w:sz w:val="56"/>
        </w:rPr>
        <w:t>Conference</w:t>
      </w:r>
    </w:p>
    <w:p>
      <w:pPr>
        <w:pStyle w:val="BodyText"/>
        <w:rPr>
          <w:sz w:val="61"/>
        </w:rPr>
      </w:pPr>
    </w:p>
    <w:p>
      <w:pPr>
        <w:spacing w:line="532" w:lineRule="auto" w:before="1"/>
        <w:ind w:left="220" w:right="11277" w:firstLine="0"/>
        <w:jc w:val="left"/>
        <w:rPr>
          <w:b/>
          <w:sz w:val="56"/>
        </w:rPr>
      </w:pPr>
      <w:r>
        <w:rPr>
          <w:b/>
          <w:color w:val="09387E"/>
          <w:sz w:val="56"/>
        </w:rPr>
        <w:t>Themes and Sub - Themes Aims and Objectives</w:t>
      </w:r>
    </w:p>
    <w:p>
      <w:pPr>
        <w:spacing w:before="8"/>
        <w:ind w:left="139" w:right="0" w:firstLine="0"/>
        <w:jc w:val="left"/>
        <w:rPr>
          <w:b/>
          <w:sz w:val="56"/>
        </w:rPr>
      </w:pPr>
      <w:r>
        <w:rPr>
          <w:b/>
          <w:color w:val="09387E"/>
          <w:sz w:val="56"/>
        </w:rPr>
        <w:t>Submission</w:t>
      </w:r>
      <w:r>
        <w:rPr>
          <w:b/>
          <w:color w:val="09387E"/>
          <w:spacing w:val="38"/>
          <w:sz w:val="56"/>
        </w:rPr>
        <w:t> </w:t>
      </w:r>
      <w:r>
        <w:rPr>
          <w:b/>
          <w:color w:val="09387E"/>
          <w:sz w:val="56"/>
        </w:rPr>
        <w:t>and</w:t>
      </w:r>
      <w:r>
        <w:rPr>
          <w:b/>
          <w:color w:val="09387E"/>
          <w:spacing w:val="39"/>
          <w:sz w:val="56"/>
        </w:rPr>
        <w:t> </w:t>
      </w:r>
      <w:r>
        <w:rPr>
          <w:b/>
          <w:color w:val="09387E"/>
          <w:sz w:val="56"/>
        </w:rPr>
        <w:t>Registration</w:t>
      </w:r>
      <w:r>
        <w:rPr>
          <w:b/>
          <w:color w:val="09387E"/>
          <w:spacing w:val="39"/>
          <w:sz w:val="56"/>
        </w:rPr>
        <w:t> </w:t>
      </w:r>
      <w:r>
        <w:rPr>
          <w:b/>
          <w:color w:val="09387E"/>
          <w:spacing w:val="-2"/>
          <w:sz w:val="56"/>
        </w:rPr>
        <w:t>Process</w:t>
      </w:r>
    </w:p>
    <w:p>
      <w:pPr>
        <w:pStyle w:val="BodyText"/>
        <w:spacing w:before="11"/>
        <w:rPr>
          <w:sz w:val="71"/>
        </w:rPr>
      </w:pPr>
    </w:p>
    <w:p>
      <w:pPr>
        <w:spacing w:line="477" w:lineRule="auto" w:before="0"/>
        <w:ind w:left="220" w:right="11277" w:firstLine="0"/>
        <w:jc w:val="left"/>
        <w:rPr>
          <w:b/>
          <w:sz w:val="56"/>
        </w:rPr>
      </w:pPr>
      <w:r>
        <w:rPr>
          <w:b/>
          <w:color w:val="09387E"/>
          <w:sz w:val="56"/>
        </w:rPr>
        <w:t>Guidelines for Submission Abstract Submission Registration Fees</w:t>
      </w:r>
    </w:p>
    <w:p>
      <w:pPr>
        <w:spacing w:line="480" w:lineRule="auto" w:before="270"/>
        <w:ind w:left="139" w:right="11277" w:firstLine="0"/>
        <w:jc w:val="left"/>
        <w:rPr>
          <w:b/>
          <w:sz w:val="56"/>
        </w:rPr>
      </w:pPr>
      <w:r>
        <w:rPr>
          <w:b/>
          <w:color w:val="09387E"/>
          <w:sz w:val="56"/>
        </w:rPr>
        <w:t>Awards and Recognition </w:t>
      </w:r>
      <w:r>
        <w:rPr>
          <w:b/>
          <w:color w:val="09387E"/>
          <w:spacing w:val="-2"/>
          <w:sz w:val="56"/>
        </w:rPr>
        <w:t>Timeline</w:t>
      </w:r>
    </w:p>
    <w:p>
      <w:pPr>
        <w:spacing w:after="0" w:line="480" w:lineRule="auto"/>
        <w:jc w:val="left"/>
        <w:rPr>
          <w:sz w:val="56"/>
        </w:rPr>
        <w:sectPr>
          <w:type w:val="continuous"/>
          <w:pgSz w:w="22390" w:h="31660"/>
          <w:pgMar w:top="0" w:bottom="0" w:left="0" w:right="0"/>
          <w:cols w:num="2" w:equalWidth="0">
            <w:col w:w="2885" w:space="40"/>
            <w:col w:w="19465"/>
          </w:cols>
        </w:sectPr>
      </w:pPr>
    </w:p>
    <w:p>
      <w:pPr>
        <w:spacing w:before="111"/>
        <w:ind w:left="2154" w:right="0" w:firstLine="0"/>
        <w:jc w:val="left"/>
        <w:rPr>
          <w:b/>
          <w:sz w:val="56"/>
        </w:rPr>
      </w:pPr>
      <w:r>
        <w:rPr/>
        <w:pict>
          <v:rect style="position:absolute;margin-left:0pt;margin-top:0pt;width:1118.746246pt;height:1582.599446pt;mso-position-horizontal-relative:page;mso-position-vertical-relative:page;z-index:-16462848" id="docshape13" filled="true" fillcolor="#faf9f1" stroked="false">
            <v:fill type="solid"/>
            <w10:wrap type="none"/>
          </v:rect>
        </w:pict>
      </w:r>
      <w:r>
        <w:rPr/>
        <w:pict>
          <v:group style="position:absolute;margin-left:0pt;margin-top:61.884029pt;width:1119.05pt;height:1521.15pt;mso-position-horizontal-relative:page;mso-position-vertical-relative:page;z-index:-16462336" id="docshapegroup14" coordorigin="0,1238" coordsize="22381,30423">
            <v:shape style="position:absolute;left:0;top:18240;width:22381;height:13183" type="#_x0000_t75" id="docshape15" stroked="false">
              <v:imagedata r:id="rId11" o:title=""/>
            </v:shape>
            <v:shape style="position:absolute;left:0;top:1693;width:15250;height:2736" type="#_x0000_t75" id="docshape16" stroked="false">
              <v:imagedata r:id="rId12" o:title=""/>
            </v:shape>
            <v:shape style="position:absolute;left:808;top:1265;width:261;height:30395" id="docshape17" coordorigin="808,1266" coordsize="261,30395" path="m1069,1266l865,31660,808,31660,1013,1266,1069,1266xe" filled="true" fillcolor="#0a387d" stroked="false">
              <v:path arrowok="t"/>
              <v:fill type="solid"/>
            </v:shap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1809;top:6473;width:18776;height:880" id="docshape18" coordorigin="1809,6474" coordsize="18776,880" path="m19985,7353l2410,7353,2322,7348,2237,7335,2157,7312,2083,7282,2016,7245,1957,7202,1906,7153,1865,7099,1835,7041,1816,6979,1809,6914,1816,6849,1835,6787,1865,6728,1906,6674,1957,6625,2016,6582,2083,6545,2157,6515,2237,6493,2322,6479,2411,6474,19984,6474,20073,6479,20158,6493,20238,6515,20312,6545,20379,6582,20438,6625,20489,6674,20530,6728,20560,6787,20579,6849,20585,6905,20585,6922,20560,7041,20530,7099,20489,7153,20438,7202,20379,7245,20312,7282,20238,7312,20158,7335,20073,7348,19985,7353xe" filled="true" fillcolor="#faf9f1" stroked="false">
              <v:path arrowok="t"/>
              <v:fill opacity="57671f" type="solid"/>
            </v:shape>
            <v:shape style="position:absolute;left:1815;top:6473;width:18770;height:875" id="docshape19" coordorigin="1816,6474" coordsize="18770,875" path="m1816,6849l1835,6787,1865,6728,1906,6674,1957,6625,2016,6582,2083,6545,2157,6515,2237,6493,2322,6479,2411,6474,19984,6474,20073,6479,20158,6493,20237,6515,20311,6545,20379,6582,20438,6625,20489,6674,20530,6728,20560,6787,20579,6849,20586,6914,20579,6979,20560,7041,20530,7099,20489,7153,20438,7202,20379,7245,20311,7282,20238,7312,20158,7335m20149,7336l20075,7348m2320,7348l2237,7335,2157,7312,2083,7282m2016,7245l2016,7245e" filled="false" stroked="true" strokeweight="2.819776pt" strokecolor="#8e8e93">
              <v:path arrowok="t"/>
              <v:stroke dashstyle="solid"/>
            </v:shape>
            <v:shape style="position:absolute;left:1809;top:8001;width:18776;height:880" id="docshape20" coordorigin="1809,8002" coordsize="18776,880" path="m19985,8881l2410,8881,2322,8876,2237,8862,2157,8840,2083,8810,2016,8773,1957,8730,1906,8681,1865,8627,1835,8568,1816,8506,1809,8441,1816,8376,1835,8314,1865,8256,1906,8202,1957,8153,2016,8110,2083,8073,2157,8043,2237,8020,2322,8006,2411,8002,19984,8002,20073,8006,20158,8020,20238,8043,20312,8073,20379,8110,20438,8153,20489,8202,20530,8256,20560,8314,20579,8376,20585,8433,20585,8450,20560,8568,20530,8627,20489,8681,20438,8730,20379,8773,20312,8810,20238,8840,20158,8862,20073,8876,19985,8881xe" filled="true" fillcolor="#faf9f1" stroked="false">
              <v:path arrowok="t"/>
              <v:fill opacity="57671f" type="solid"/>
            </v:shape>
            <v:shape style="position:absolute;left:1815;top:8001;width:18770;height:875" id="docshape21" coordorigin="1816,8002" coordsize="18770,875" path="m1816,8376l1835,8314,1865,8256,1906,8202,1957,8153,2016,8110,2083,8073,2157,8043,2237,8020,2322,8006,2411,8002,19984,8002,20073,8006,20158,8020,20237,8043,20311,8073,20379,8110,20438,8153,20489,8202,20530,8256,20560,8314,20579,8376,20586,8441,20579,8506,20560,8568,20530,8627,20489,8681,20438,8730,20379,8773,20311,8810,20238,8840,20158,8862m20148,8864l20075,8876m2320,8876l2237,8862,2157,8840,2083,8810e" filled="false" stroked="true" strokeweight="2.819776pt" strokecolor="#8e8e93">
              <v:path arrowok="t"/>
              <v:stroke dashstyle="solid"/>
            </v:shape>
            <v:shape style="position:absolute;left:1795;top:9529;width:18776;height:880" id="docshape22" coordorigin="1795,9529" coordsize="18776,880" path="m19971,10409l2396,10409,2308,10404,2223,10390,2143,10368,2069,10338,2002,10301,1943,10257,1892,10208,1851,10154,1820,10096,1802,10034,1795,9969,1802,9904,1820,9842,1851,9784,1892,9730,1943,9681,2002,9637,2069,9600,2143,9570,2223,9548,2308,9534,2397,9529,19970,9529,20059,9534,20144,9548,20223,9570,20297,9600,20365,9637,20424,9681,20475,9730,20516,9784,20546,9842,20565,9904,20571,9961,20571,9978,20546,10096,20516,10154,20475,10208,20424,10258,20365,10301,20297,10338,20224,10368,20144,10390,20059,10404,19971,10409xe" filled="true" fillcolor="#faf9f1" stroked="false">
              <v:path arrowok="t"/>
              <v:fill opacity="57671f" type="solid"/>
            </v:shape>
            <v:shape style="position:absolute;left:2001;top:9529;width:18570;height:875" id="docshape23" coordorigin="2002,9529" coordsize="18570,875" path="m2002,9637l2069,9600,2143,9570,2223,9548,2308,9534,2397,9529,19970,9529,20059,9534,20143,9548,20223,9570,20297,9600,20364,9637,20424,9681,20474,9730,20516,9784,20546,9842,20565,9904,20571,9969,20565,10034,20546,10096,20516,10154,20475,10208,20424,10258,20365,10301,20297,10338,20223,10368,20144,10390m20142,10390l20061,10404e" filled="false" stroked="true" strokeweight="2.819776pt" strokecolor="#8e8e93">
              <v:path arrowok="t"/>
              <v:stroke dashstyle="solid"/>
            </v:shape>
            <v:shape style="position:absolute;left:1773;top:10005;width:561;height:426" type="#_x0000_t75" id="docshape24" stroked="false">
              <v:imagedata r:id="rId13" o:title=""/>
            </v:shape>
            <v:shape style="position:absolute;left:1802;top:12354;width:18776;height:880" id="docshape25" coordorigin="1802,12354" coordsize="18776,880" path="m19978,13233l2403,13233,2315,13229,2230,13215,2150,13193,2076,13163,2009,13126,1950,13082,1899,13033,1858,12979,1828,12921,1809,12859,1802,12794,1809,12729,1828,12667,1858,12609,1899,12555,1950,12505,2009,12462,2076,12425,2150,12395,2230,12373,2315,12359,2404,12354,19977,12354,20066,12359,20151,12373,20230,12395,20304,12425,20372,12462,20431,12505,20482,12555,20523,12609,20553,12667,20572,12729,20578,12785,20578,12802,20553,12921,20523,12979,20482,13033,20431,13082,20372,13126,20304,13163,20231,13193,20151,13215,20066,13229,19978,13233xe" filled="true" fillcolor="#faf9f1" stroked="false">
              <v:path arrowok="t"/>
              <v:fill opacity="57671f" type="solid"/>
            </v:shape>
            <v:shape style="position:absolute;left:1802;top:12354;width:18777;height:875" id="docshape26" coordorigin="1802,12354" coordsize="18777,875" path="m1802,12794l1809,12729,1828,12667,1858,12609,1899,12555,1950,12505,2009,12462,2076,12425,2150,12395,2230,12373,2315,12359,2404,12354,19977,12354,20066,12359,20151,12373,20230,12395,20304,12425,20372,12462,20431,12505,20482,12555,20523,12609,20553,12667,20572,12729,20579,12794,20572,12859,20553,12921,20523,12979,20482,13033,20431,13082,20372,13126,20304,13163,20230,13193,20151,13215m20131,13218l20068,13228e" filled="false" stroked="true" strokeweight="2.819776pt" strokecolor="#8e8e93">
              <v:path arrowok="t"/>
              <v:stroke dashstyle="solid"/>
            </v:shape>
            <v:shape style="position:absolute;left:1795;top:13882;width:18776;height:880" id="docshape27" coordorigin="1795,13882" coordsize="18776,880" path="m19971,14761l2396,14761,2308,14757,2223,14743,2143,14720,2069,14690,2002,14653,1943,14610,1892,14561,1851,14507,1820,14449,1802,14387,1795,14322,1802,14257,1820,14195,1851,14136,1892,14082,1943,14033,2002,13990,2069,13953,2143,13923,2223,13901,2308,13887,2397,13882,19970,13882,20059,13887,20144,13901,20223,13923,20297,13953,20365,13990,20424,14033,20475,14082,20516,14136,20546,14195,20565,14257,20571,14313,20571,14330,20546,14449,20516,14507,20475,14561,20424,14610,20365,14653,20297,14690,20224,14720,20144,14743,20059,14757,19971,14761xe" filled="true" fillcolor="#faf9f1" stroked="false">
              <v:path arrowok="t"/>
              <v:fill opacity="57671f" type="solid"/>
            </v:shape>
            <v:shape style="position:absolute;left:1850;top:13882;width:18721;height:875" id="docshape28" coordorigin="1851,13882" coordsize="18721,875" path="m1851,14136l1892,14082,1943,14033,2002,13990,2069,13953,2143,13923,2223,13901,2308,13887,2397,13882,19970,13882,20059,13887,20143,13901,20223,13923,20297,13953,20364,13990,20424,14033,20474,14082,20516,14136,20546,14195,20565,14257,20571,14322,20565,14387,20546,14449,20516,14507,20475,14561,20424,14610,20365,14653,20297,14690,20223,14720,20144,14743m20140,14743l20061,14756e" filled="false" stroked="true" strokeweight="2.819776pt" strokecolor="#8e8e93">
              <v:path arrowok="t"/>
              <v:stroke dashstyle="solid"/>
            </v:shape>
            <v:shape style="position:absolute;left:1792;top:14420;width:542;height:364" type="#_x0000_t75" id="docshape29" stroked="false">
              <v:imagedata r:id="rId14" o:title=""/>
            </v:shape>
            <v:shape style="position:absolute;left:1809;top:10826;width:18776;height:880" id="docshape30" coordorigin="1809,10827" coordsize="18776,880" path="m19985,11706l2410,11706,2322,11701,2237,11687,2157,11665,2083,11635,2016,11598,1957,11555,1906,11506,1865,11451,1835,11393,1816,11331,1809,11266,1816,11201,1835,11139,1865,11081,1906,11027,1957,10978,2016,10934,2083,10897,2157,10867,2237,10845,2322,10831,2411,10827,19984,10827,20073,10831,20158,10845,20238,10867,20312,10897,20379,10934,20438,10978,20489,11027,20530,11081,20560,11139,20579,11201,20585,11258,20585,11275,20560,11393,20530,11452,20489,11506,20438,11555,20379,11598,20312,11635,20238,11665,20158,11687,20073,11701,19985,11706xe" filled="true" fillcolor="#faf9f1" stroked="false">
              <v:path arrowok="t"/>
              <v:fill opacity="57671f" type="solid"/>
            </v:shape>
            <v:shape style="position:absolute;left:1815;top:10826;width:18770;height:875" id="docshape31" coordorigin="1816,10827" coordsize="18770,875" path="m1816,11201l1827,11163m1835,11139l1865,11081,1906,11027,1957,10978,2016,10934,2083,10897,2157,10867,2237,10845,2322,10831,2411,10827,19984,10827,20073,10831,20158,10845,20237,10867,20311,10897,20379,10934,20438,10978,20489,11027,20530,11081,20560,11139,20579,11201,20586,11266,20579,11331,20560,11393,20530,11452,20489,11506,20438,11555,20379,11598,20311,11635,20238,11665,20158,11687m20149,11689l20075,11701m2320,11701l2237,11687,2157,11665,2083,11635m2016,11598l2016,11598e" filled="false" stroked="true" strokeweight="2.819776pt" strokecolor="#8e8e93">
              <v:path arrowok="t"/>
              <v:stroke dashstyle="solid"/>
            </v:shape>
            <v:shape style="position:absolute;left:1795;top:15297;width:18776;height:880" id="docshape32" coordorigin="1795,15297" coordsize="18776,880" path="m19971,16176l2396,16176,2308,16172,2223,16158,2143,16136,2069,16106,2002,16069,1943,16025,1892,15976,1851,15922,1820,15864,1802,15802,1795,15737,1802,15672,1820,15610,1851,15551,1892,15497,1943,15448,2002,15405,2069,15368,2143,15338,2223,15316,2308,15302,2397,15297,19970,15297,20059,15302,20144,15316,20223,15338,20297,15368,20365,15405,20424,15448,20475,15497,20516,15551,20546,15610,20565,15672,20571,15728,20571,15745,20546,15864,20516,15922,20475,15976,20424,16025,20365,16069,20297,16106,20224,16136,20144,16158,20059,16172,19971,16176xe" filled="true" fillcolor="#faf9f1" stroked="false">
              <v:path arrowok="t"/>
              <v:fill opacity="57671f" type="solid"/>
            </v:shape>
            <v:shape style="position:absolute;left:1795;top:15297;width:18777;height:875" id="docshape33" coordorigin="1795,15297" coordsize="18777,875" path="m1795,15737l1802,15672,1820,15610,1851,15551,1892,15497,1943,15448,2002,15405,2069,15368,2143,15338,2223,15316,2308,15302,2397,15297,19970,15297,20059,15302,20143,15316,20223,15338,20297,15368,20364,15405,20424,15448,20474,15497,20516,15551,20546,15610,20565,15672,20571,15737,20565,15802,20546,15864,20516,15922,20475,15976,20424,16025,20365,16069,20297,16106,20223,16136,20144,16158m20131,16160l20061,16171m2306,16171l2223,16158e" filled="false" stroked="true" strokeweight="2.819776pt" strokecolor="#8e8e93">
              <v:path arrowok="t"/>
              <v:stroke dashstyle="solid"/>
            </v:shape>
            <v:shape style="position:absolute;left:1795;top:16712;width:18776;height:880" id="docshape34" coordorigin="1795,16712" coordsize="18776,880" path="m19971,17591l2396,17591,2308,17587,2223,17573,2143,17551,2069,17521,2002,17484,1943,17440,1892,17391,1851,17337,1820,17279,1802,17217,1795,17152,1802,17087,1820,17025,1851,16967,1892,16912,1943,16863,2002,16820,2069,16783,2143,16753,2223,16731,2308,16717,2397,16712,19970,16712,20059,16717,20144,16731,20223,16753,20297,16783,20365,16820,20424,16863,20475,16912,20516,16967,20546,17025,20565,17087,20571,17143,20571,17160,20546,17279,20516,17337,20475,17391,20424,17440,20365,17484,20297,17521,20224,17551,20144,17573,20059,17587,19971,17591xe" filled="true" fillcolor="#faf9f1" stroked="false">
              <v:path arrowok="t"/>
              <v:fill opacity="57671f" type="solid"/>
            </v:shape>
            <v:shape style="position:absolute;left:1942;top:16712;width:18629;height:875" id="docshape35" coordorigin="1943,16712" coordsize="18629,875" path="m1943,16863l2002,16820,2069,16783,2143,16753,2223,16731,2308,16717,2397,16712,19970,16712,20059,16717,20143,16731,20223,16753,20297,16783,20364,16820,20424,16863,20474,16912,20516,16967,20546,17025,20565,17087,20571,17152,20565,17217,20546,17279,20516,17337,20475,17391,20424,17440,20365,17484,20297,17521,20223,17551,20144,17573m20141,17573l20061,17586e" filled="false" stroked="true" strokeweight="2.819776pt" strokecolor="#8e8e93">
              <v:path arrowok="t"/>
              <v:stroke dashstyle="solid"/>
            </v:shape>
            <v:shape style="position:absolute;left:1792;top:17250;width:542;height:364" type="#_x0000_t75" id="docshape36" stroked="false">
              <v:imagedata r:id="rId15" o:title=""/>
            </v:shape>
            <v:line style="position:absolute" from="1802,17217" to="1802,17217" stroked="true" strokeweight="2.819776pt" strokecolor="#8e8e93">
              <v:stroke dashstyle="solid"/>
            </v:line>
            <v:shape style="position:absolute;left:1795;top:18127;width:18776;height:880" id="docshape37" coordorigin="1795,18127" coordsize="18776,880" path="m19971,19007l2396,19007,2308,19002,2223,18988,2143,18966,2069,18936,2002,18899,1943,18855,1892,18806,1851,18752,1820,18694,1802,18632,1795,18567,1802,18502,1820,18440,1851,18382,1892,18327,1943,18278,2002,18235,2069,18198,2143,18168,2223,18146,2308,18132,2397,18127,19970,18127,20059,18132,20144,18146,20223,18168,20297,18198,20365,18235,20424,18278,20475,18327,20516,18382,20546,18440,20565,18502,20571,18559,20571,18575,20546,18694,20516,18752,20475,18806,20424,18855,20365,18899,20297,18936,20224,18966,20144,18988,20059,19002,19971,19007xe" filled="true" fillcolor="#faf9f1" stroked="false">
              <v:path arrowok="t"/>
              <v:fill opacity="57671f" type="solid"/>
            </v:shape>
            <v:shape style="position:absolute;left:20394;top:18341;width:204;height:542" type="#_x0000_t75" id="docshape38" stroked="false">
              <v:imagedata r:id="rId16" o:title=""/>
            </v:shape>
            <v:shape style="position:absolute;left:20142;top:18898;width:222;height:90" id="docshape39" coordorigin="20142,18898" coordsize="222,90" path="m20363,18898l20363,18899m20296,18936l20296,18936m20222,18965l20222,18966m20143,18988l20142,18988e" filled="false" stroked="true" strokeweight="2.819777pt" strokecolor="#8e8e93">
              <v:path arrowok="t"/>
              <v:stroke dashstyle="solid"/>
            </v:shape>
            <v:shape style="position:absolute;left:1824;top:18724;width:512;height:306" type="#_x0000_t75" id="docshape40" stroked="false">
              <v:imagedata r:id="rId17" o:title=""/>
            </v:shape>
            <v:shape style="position:absolute;left:1795;top:19542;width:18776;height:880" id="docshape41" coordorigin="1795,19543" coordsize="18776,880" path="m19971,20422l2396,20422,2308,20417,2223,20403,2143,20381,2069,20351,2002,20314,1943,20271,1892,20221,1851,20167,1820,20109,1802,20047,1795,19982,1802,19917,1820,19855,1851,19797,1892,19743,1943,19694,2002,19650,2069,19613,2143,19583,2223,19561,2308,19547,2397,19543,19970,19543,20059,19547,20144,19561,20223,19583,20297,19613,20365,19650,20424,19694,20475,19743,20516,19797,20546,19855,20565,19917,20571,19974,20571,19991,20546,20109,20516,20167,20475,20222,20424,20271,20365,20314,20297,20351,20224,20381,20144,20403,20059,20417,19971,20422xe" filled="true" fillcolor="#faf9f1" stroked="false">
              <v:path arrowok="t"/>
              <v:fill opacity="57671f" type="solid"/>
            </v:shape>
            <v:shape style="position:absolute;left:2186;top:19542;width:18385;height:875" id="docshape42" coordorigin="2187,19543" coordsize="18385,875" path="m2187,19571l2223,19561,2308,19547,2397,19543,19970,19543,20059,19547,20143,19561,20223,19583,20297,19613,20364,19650,20424,19694,20474,19743,20516,19797,20546,19855,20565,19917,20571,19982,20565,20047,20546,20109,20516,20167,20475,20222,20424,20271,20365,20314,20297,20351,20223,20381,20144,20403,20061,20417e" filled="false" stroked="true" strokeweight="2.819776pt" strokecolor="#8e8e93">
              <v:path arrowok="t"/>
              <v:stroke dashstyle="solid"/>
            </v:shape>
            <v:shape style="position:absolute;left:1773;top:20018;width:561;height:426" type="#_x0000_t75" id="docshape43" stroked="false">
              <v:imagedata r:id="rId18" o:title=""/>
            </v:shape>
            <v:line style="position:absolute" from="1795,19983" to="1795,19982" stroked="true" strokeweight="2.819776pt" strokecolor="#8e8e93">
              <v:stroke dashstyle="solid"/>
            </v:line>
            <v:shape style="position:absolute;left:1823;top:21098;width:18776;height:880" id="docshape44" coordorigin="1823,21098" coordsize="18776,880" path="m19999,21978l2424,21978,2336,21973,2251,21959,2171,21937,2097,21907,2030,21870,1971,21826,1920,21777,1879,21723,1849,21665,1830,21603,1823,21538,1830,21473,1849,21411,1879,21353,1920,21299,1971,21250,2030,21206,2097,21169,2171,21139,2251,21117,2336,21103,2425,21098,19998,21098,20087,21103,20172,21117,20252,21139,20326,21169,20393,21206,20452,21250,20503,21299,20544,21353,20574,21411,20593,21473,20599,21530,20599,21547,20574,21665,20544,21723,20503,21777,20452,21827,20393,21870,20326,21907,20252,21937,20172,21959,20087,21973,19999,21978xe" filled="true" fillcolor="#faf9f1" stroked="false">
              <v:path arrowok="t"/>
              <v:fill opacity="57671f" type="solid"/>
            </v:shape>
            <v:shape style="position:absolute;left:19997;top:21098;width:602;height:875" id="docshape45" coordorigin="19998,21098" coordsize="602,875" path="m19998,21098l20087,21103,20172,21117,20252,21139,20326,21169,20393,21206,20452,21250,20503,21299,20544,21353,20574,21411,20593,21473,20600,21538,20593,21603,20574,21665,20544,21723,20503,21777,20452,21827,20393,21870,20326,21907,20252,21937,20172,21959,20089,21973e" filled="false" stroked="true" strokeweight="2.819776pt" strokecolor="#8e8e93">
              <v:path arrowok="t"/>
              <v:stroke dashstyle="solid"/>
            </v:shape>
            <v:shape style="position:absolute;left:1795;top:21509;width:568;height:491" type="#_x0000_t75" id="docshape46" stroked="false">
              <v:imagedata r:id="rId19" o:title=""/>
            </v:shape>
            <v:shape style="position:absolute;left:1795;top:22372;width:18776;height:880" id="docshape47" coordorigin="1795,22373" coordsize="18776,880" path="m19971,23252l2396,23252,2308,23247,2223,23233,2143,23211,2069,23181,2002,23144,1943,23101,1892,23052,1851,22998,1820,22939,1802,22877,1795,22812,1802,22747,1820,22685,1851,22627,1892,22573,1943,22524,2002,22481,2069,22444,2143,22414,2223,22391,2308,22378,2397,22373,19970,22373,20059,22378,20144,22391,20223,22414,20297,22444,20365,22481,20424,22524,20475,22573,20516,22627,20546,22685,20565,22747,20571,22804,20571,22821,20546,22939,20516,22998,20475,23052,20424,23101,20365,23144,20297,23181,20224,23211,20144,23233,20059,23247,19971,23252xe" filled="true" fillcolor="#faf9f1" stroked="false">
              <v:path arrowok="t"/>
              <v:fill opacity="57671f" type="solid"/>
            </v:shape>
            <v:shape style="position:absolute;left:1891;top:22372;width:18680;height:875" id="docshape48" coordorigin="1892,22373" coordsize="18680,875" path="m1892,22573l1943,22524,2002,22481,2069,22444,2143,22414,2223,22391,2308,22378,2397,22373m19970,22373l20059,22378,20143,22391,20223,22414,20297,22444,20364,22481,20424,22524,20474,22573,20516,22627,20546,22685,20565,22747,20571,22812,20565,22877,20546,22939,20516,22998,20475,23052,20424,23101,20365,23144,20297,23181,20223,23211,20144,23233m20133,23235l20061,23247e" filled="false" stroked="true" strokeweight="2.819776pt" strokecolor="#8e8e93">
              <v:path arrowok="t"/>
              <v:stroke dashstyle="solid"/>
            </v:shape>
            <v:shape style="position:absolute;left:1773;top:22849;width:561;height:426" type="#_x0000_t75" id="docshape49" stroked="false">
              <v:imagedata r:id="rId20" o:title=""/>
            </v:shape>
            <v:shape style="position:absolute;left:1795;top:23787;width:18776;height:880" id="docshape50" coordorigin="1795,23788" coordsize="18776,880" path="m19971,24667l2396,24667,2308,24662,2223,24648,2143,24626,2069,24596,2002,24559,1943,24516,1892,24467,1851,24413,1820,24354,1802,24292,1795,24227,1802,24163,1820,24101,1851,24042,1892,23988,1943,23939,2002,23896,2069,23859,2143,23829,2223,23806,2308,23793,2397,23788,19970,23788,20059,23793,20144,23806,20223,23829,20297,23859,20365,23896,20424,23939,20475,23988,20516,24042,20546,24101,20565,24163,20571,24219,20571,24236,20546,24354,20516,24413,20475,24467,20424,24516,20365,24559,20297,24596,20224,24626,20144,24648,20059,24662,19971,24667xe" filled="true" fillcolor="#faf9f1" stroked="false">
              <v:path arrowok="t"/>
              <v:fill opacity="57671f" type="solid"/>
            </v:shape>
            <v:shape style="position:absolute;left:1891;top:23787;width:18680;height:875" id="docshape51" coordorigin="1892,23788" coordsize="18680,875" path="m1892,23988l1943,23939,2002,23896,2069,23859,2143,23829,2223,23806,2308,23793,2397,23788,19970,23788,20059,23793,20143,23806,20223,23829,20297,23859,20364,23896,20424,23939,20474,23988,20516,24042,20546,24101,20565,24163,20571,24227,20565,24292,20546,24354,20516,24413,20475,24467,20424,24516,20365,24559,20297,24596,20223,24626,20144,24649m20133,24650l20061,24662e" filled="false" stroked="true" strokeweight="2.819776pt" strokecolor="#8e8e93">
              <v:path arrowok="t"/>
              <v:stroke dashstyle="solid"/>
            </v:shape>
            <v:shape style="position:absolute;left:1792;top:24326;width:542;height:364" type="#_x0000_t75" id="docshape52" stroked="false">
              <v:imagedata r:id="rId21" o:title=""/>
            </v:shape>
            <v:line style="position:absolute" from="1802,24293" to="1802,24292" stroked="true" strokeweight="2.819776pt" strokecolor="#8e8e93">
              <v:stroke dashstyle="solid"/>
            </v:line>
            <v:shape style="position:absolute;left:1795;top:25203;width:18776;height:880" id="docshape53" coordorigin="1795,25203" coordsize="18776,880" path="m19971,26082l2396,26082,2308,26077,2223,26064,2143,26041,2069,26011,2002,25974,1943,25931,1892,25882,1851,25828,1820,25770,1802,25708,1795,25643,1802,25578,1820,25516,1851,25457,1892,25403,1943,25354,2002,25311,2069,25274,2143,25244,2223,25222,2308,25208,2397,25203,19970,25203,20059,25208,20144,25222,20223,25244,20297,25274,20365,25311,20424,25354,20475,25403,20516,25457,20546,25516,20565,25578,20571,25634,20571,25651,20546,25770,20516,25828,20475,25882,20424,25931,20365,25974,20297,26011,20224,26041,20144,26064,20059,26077,19971,26082xe" filled="true" fillcolor="#faf9f1" stroked="false">
              <v:path arrowok="t"/>
              <v:fill opacity="57671f" type="solid"/>
            </v:shape>
            <v:shape style="position:absolute;left:1942;top:25203;width:18629;height:875" id="docshape54" coordorigin="1943,25203" coordsize="18629,875" path="m1943,25354l2002,25311,2069,25274,2143,25244,2223,25222,2308,25208,2397,25203m19970,25203l20059,25208,20143,25222,20223,25244,20297,25274,20364,25311,20424,25354,20474,25403,20516,25457,20546,25516,20565,25578,20571,25643,20565,25708,20546,25770,20516,25828,20475,25882,20424,25931,20365,25974,20297,26011,20223,26041,20144,26064m20133,26065l20061,26077e" filled="false" stroked="true" strokeweight="2.819776pt" strokecolor="#8e8e93">
              <v:path arrowok="t"/>
              <v:stroke dashstyle="solid"/>
            </v:shape>
            <v:shape style="position:absolute;left:1773;top:25679;width:561;height:426" type="#_x0000_t75" id="docshape55" stroked="false">
              <v:imagedata r:id="rId22" o:title=""/>
            </v:shape>
            <v:shape style="position:absolute;left:1795;top:26618;width:18776;height:880" id="docshape56" coordorigin="1795,26618" coordsize="18776,880" path="m19971,27497l2396,27497,2308,27493,2223,27479,2143,27456,2069,27426,2002,27389,1943,27346,1892,27297,1851,27243,1820,27185,1802,27123,1795,27058,1802,26993,1820,26931,1851,26872,1892,26818,1943,26769,2002,26726,2069,26689,2143,26659,2223,26637,2308,26623,2397,26618,19970,26618,20059,26623,20144,26637,20223,26659,20297,26689,20365,26726,20424,26769,20475,26818,20516,26872,20546,26931,20565,26993,20571,27049,20571,27066,20546,27185,20516,27243,20475,27297,20424,27346,20365,27390,20297,27427,20224,27456,20144,27479,20059,27493,19971,27497xe" filled="true" fillcolor="#faf9f1" stroked="false">
              <v:path arrowok="t"/>
              <v:fill opacity="57671f" type="solid"/>
            </v:shape>
            <v:shape style="position:absolute;left:1901;top:26618;width:18670;height:875" id="docshape57" coordorigin="1902,26618" coordsize="18670,875" path="m1902,26809l1943,26769,2002,26726,2069,26689,2143,26659,2223,26637,2308,26623,2397,26618m19970,26618l20059,26623,20143,26637,20223,26659,20297,26689,20364,26726,20424,26769,20474,26818,20516,26872,20546,26931,20565,26993,20571,27058,20565,27123,20546,27185,20516,27243,20475,27297,20424,27346,20365,27390,20297,27427,20223,27457,20144,27479m20143,27479l20061,27492e" filled="false" stroked="true" strokeweight="2.819776pt" strokecolor="#8e8e93">
              <v:path arrowok="t"/>
              <v:stroke dashstyle="solid"/>
            </v:shape>
            <v:shape style="position:absolute;left:1773;top:27094;width:561;height:426" type="#_x0000_t75" id="docshape58" stroked="false">
              <v:imagedata r:id="rId23" o:title=""/>
            </v:shape>
            <v:shape style="position:absolute;left:1780;top:6473;width:1284;height:20967" id="docshape59" coordorigin="1781,6474" coordsize="1284,20967" path="m2994,19996l2987,19919,2968,19847,2937,19781,2896,19722,2847,19670,2789,19628,2724,19597,2654,19577,2580,19570,2195,19570,2120,19577,2050,19597,1986,19628,1928,19670,1878,19722,1837,19781,1807,19847,1788,19919,1781,19996,1788,20072,1807,20144,1837,20210,1878,20270,1928,20321,1986,20363,2050,20395,2120,20414,2195,20421,2580,20421,2654,20414,2724,20395,2789,20363,2847,20321,2896,20270,2937,20210,2968,20144,2987,20072,2994,19996xm3008,18553l3001,18476,2982,18404,2951,18338,2911,18279,2861,18227,2803,18185,2738,18154,2668,18134,2594,18127,2209,18127,2134,18134,2064,18154,2000,18185,1942,18227,1892,18279,1851,18338,1821,18404,1802,18476,1795,18553,1802,18629,1821,18701,1851,18767,1892,18827,1942,18878,2000,18920,2064,18952,2134,18971,2209,18978,2594,18978,2668,18971,2738,18952,2803,18920,2861,18878,2911,18827,2951,18767,2982,18701,3001,18629,3008,18553xm3008,6899l3001,6823,2982,6751,2951,6685,2911,6625,2861,6574,2803,6532,2738,6501,2668,6481,2594,6474,2209,6474,2134,6481,2064,6501,2000,6532,1942,6574,1892,6625,1851,6685,1821,6751,1802,6823,1795,6899,1802,6976,1821,7048,1851,7114,1892,7174,1942,7225,2000,7267,2064,7298,2134,7318,2209,7325,2594,7325,2668,7318,2738,7298,2803,7267,2861,7225,2911,7174,2951,7114,2982,7048,3001,6976,3008,6899xm3022,17110l3015,17033,2996,16961,2965,16895,2925,16836,2875,16784,2817,16742,2753,16711,2683,16691,2608,16684,2223,16684,2148,16691,2078,16711,2014,16742,1956,16784,1906,16836,1866,16895,1835,16961,1816,17033,1809,17110,1816,17186,1835,17258,1866,17325,1906,17384,1956,17435,2014,17477,2078,17509,2148,17528,2223,17535,2608,17535,2683,17528,2753,17509,2817,17477,2875,17435,2925,17384,2965,17325,2996,17258,3015,17186,3022,17110xm3022,8427l3015,8351,2996,8279,2965,8212,2925,8153,2875,8102,2817,8060,2753,8028,2683,8009,2608,8002,2223,8002,2148,8009,2078,8028,2014,8060,1956,8102,1906,8153,1866,8212,1835,8279,1816,8351,1809,8427,1816,8504,1835,8576,1866,8642,1906,8701,1956,8753,2014,8795,2078,8826,2148,8846,2223,8853,2608,8853,2683,8846,2753,8826,2817,8795,2875,8753,2925,8701,2965,8642,2996,8576,3015,8504,3022,8427xm3036,21524l3029,21447,3010,21375,2980,21309,2939,21250,2889,21199,2831,21157,2767,21125,2697,21105,2622,21098,2237,21098,2163,21105,2093,21125,2028,21157,1970,21199,1921,21250,1880,21309,1849,21375,1830,21447,1823,21524,1830,21600,1849,21672,1880,21739,1921,21798,1970,21849,2028,21891,2093,21923,2163,21943,2237,21949,2622,21949,2697,21943,2767,21923,2831,21891,2889,21849,2939,21798,2980,21739,3010,21672,3029,21600,3036,21524xm3036,9955l3029,9878,3010,9806,2980,9740,2939,9681,2889,9630,2831,9588,2767,9556,2697,9536,2622,9529,2237,9529,2163,9536,2093,9556,2028,9588,1970,9630,1921,9681,1880,9740,1849,9806,1830,9878,1823,9955,1830,10031,1849,10103,1880,10170,1921,10229,1970,10280,2028,10322,2093,10354,2163,10374,2237,10380,2622,10380,2697,10374,2767,10354,2831,10322,2889,10280,2939,10229,2980,10170,3010,10103,3029,10031,3036,9955xm3064,27015l3058,26939,3038,26867,3008,26800,2967,26741,2917,26690,2859,26648,2795,26616,2725,26597,2651,26590,2265,26590,2191,26597,2121,26616,2056,26648,1999,26690,1949,26741,1908,26800,1877,26867,1858,26939,1851,27015,1858,27092,1877,27164,1908,27230,1949,27289,1999,27341,2056,27383,2121,27414,2191,27434,2265,27441,2651,27441,2725,27434,2795,27414,2859,27383,2917,27341,2967,27289,3008,27230,3038,27164,3058,27092,3064,27015xm3064,25600l3058,25524,3038,25452,3008,25386,2967,25326,2917,25275,2859,25233,2795,25201,2725,25182,2651,25175,2265,25175,2191,25182,2121,25201,2056,25233,1999,25275,1949,25326,1908,25386,1877,25452,1858,25524,1851,25600,1858,25677,1877,25749,1908,25815,1949,25874,1999,25926,2056,25968,2121,25999,2191,26019,2265,26026,2651,26026,2725,26019,2795,25999,2859,25968,2917,25926,2967,25874,3008,25815,3038,25749,3058,25677,3064,25600xm3064,24199l3058,24123,3038,24051,3008,23985,2967,23925,2917,23874,2859,23832,2795,23800,2725,23781,2651,23774,2265,23774,2191,23781,2121,23800,2056,23832,1999,23874,1949,23925,1908,23985,1877,24051,1858,24123,1851,24199,1858,24276,1877,24348,1908,24414,1949,24473,1999,24525,2056,24567,2121,24598,2191,24618,2265,24625,2651,24625,2725,24618,2795,24598,2859,24567,2917,24525,2967,24473,3008,24414,3038,24348,3058,24276,3064,24199xm3064,22798l3058,22722,3038,22650,3008,22583,2967,22524,2917,22473,2859,22431,2795,22399,2725,22380,2651,22373,2265,22373,2191,22380,2121,22399,2056,22431,1999,22473,1949,22524,1908,22583,1877,22650,1858,22722,1851,22798,1858,22875,1877,22947,1908,23013,1949,23072,1999,23124,2056,23166,2121,23197,2191,23217,2265,23224,2651,23224,2725,23217,2795,23197,2859,23166,2917,23124,2967,23072,3008,23013,3038,22947,3058,22875,3064,22798xm3064,15751l3058,15674,3038,15602,3008,15536,2967,15477,2917,15425,2859,15383,2795,15352,2725,15332,2651,15325,2265,15325,2191,15332,2121,15352,2056,15383,1999,15425,1949,15477,1908,15536,1877,15602,1858,15674,1851,15751,1858,15827,1877,15899,1908,15966,1949,16025,1999,16076,2056,16118,2121,16150,2191,16169,2265,16176,2651,16176,2725,16169,2795,16150,2859,16118,2917,16076,2967,16025,3008,15966,3038,15899,3058,15827,3064,15751xm3064,14308l3058,14231,3038,14159,3008,14093,2967,14033,2917,13982,2859,13940,2795,13909,2725,13889,2651,13882,2265,13882,2191,13889,2121,13909,2056,13940,1999,13982,1949,14033,1908,14093,1877,14159,1858,14231,1851,14308,1858,14384,1877,14456,1908,14522,1949,14582,1999,14633,2056,14675,2121,14706,2191,14726,2265,14733,2651,14733,2725,14726,2795,14706,2859,14675,2917,14633,2967,14582,3008,14522,3038,14456,3058,14384,3064,14308xm3064,12780l3058,12703,3038,12631,3008,12565,2967,12506,2917,12454,2859,12412,2795,12381,2725,12361,2651,12354,2265,12354,2191,12361,2121,12381,2056,12412,1999,12454,1949,12506,1908,12565,1877,12631,1858,12703,1851,12780,1858,12856,1877,12928,1908,12995,1949,13054,1999,13105,2056,13147,2121,13179,2191,13198,2265,13205,2651,13205,2725,13198,2795,13179,2859,13147,2917,13105,2967,13054,3008,12995,3038,12928,3058,12856,3064,12780xm3064,11252l3058,11176,3038,11104,3008,11037,2967,10978,2917,10927,2859,10885,2795,10853,2725,10833,2651,10827,2265,10827,2191,10833,2121,10853,2056,10885,1999,10927,1949,10978,1908,11037,1877,11104,1858,11176,1851,11252,1858,11329,1877,11400,1908,11467,1949,11526,1999,11577,2056,11619,2121,11651,2191,11671,2265,11678,2651,11678,2725,11671,2795,11651,2859,11619,2917,11577,2967,11526,3008,11467,3038,11400,3058,11329,3064,11252xe" filled="true" fillcolor="#567091" stroked="false">
              <v:path arrowok="t"/>
              <v:fill type="solid"/>
            </v:shape>
            <v:shape style="position:absolute;left:1795;top:28004;width:18776;height:880" id="docshape60" coordorigin="1795,28005" coordsize="18776,880" path="m19971,28884l2396,28884,2308,28879,2223,28865,2143,28843,2069,28813,2002,28776,1943,28733,1892,28684,1851,28630,1820,28571,1802,28509,1795,28444,1802,28380,1820,28318,1851,28259,1892,28205,1943,28156,2002,28113,2069,28076,2143,28046,2223,28023,2308,28010,2397,28005,19970,28005,20059,28010,20144,28023,20223,28046,20297,28076,20365,28113,20424,28156,20475,28205,20516,28259,20546,28318,20565,28380,20571,28436,20571,28453,20546,28571,20516,28630,20475,28684,20424,28733,20365,28776,20297,28813,20224,28843,20144,28865,20059,28879,19971,28884xe" filled="true" fillcolor="#faf9f1" stroked="false">
              <v:path arrowok="t"/>
              <v:fill opacity="57671f" type="solid"/>
            </v:shape>
            <v:shape style="position:absolute;left:1795;top:28004;width:18777;height:875" id="docshape61" coordorigin="1795,28005" coordsize="18777,875" path="m1795,28444l1802,28380,1820,28318,1851,28259,1892,28205,1943,28156,2002,28113,2069,28076,2143,28046,2223,28023,2308,28010,2397,28005m19970,28005l20059,28010,20143,28023,20223,28046,20297,28076,20364,28113,20424,28156,20474,28205,20516,28259,20546,28318,20565,28380,20571,28444,20565,28509,20546,28571,20516,28630,20475,28684,20424,28733,20365,28776,20297,28813,20223,28843,20144,28866m20131,28868l20061,28879m2306,28879l2295,28877e" filled="false" stroked="true" strokeweight="2.819776pt" strokecolor="#8e8e93">
              <v:path arrowok="t"/>
              <v:stroke dashstyle="solid"/>
            </v:shape>
            <v:shape style="position:absolute;left:1851;top:28023;width:1213;height:851" id="docshape62" coordorigin="1851,28023" coordsize="1213,851" path="m2651,28874l2265,28874,2191,28868,2121,28848,2056,28816,1999,28774,1949,28723,1908,28664,1877,28597,1858,28525,1851,28449,1858,28373,1877,28301,1908,28234,1949,28175,1999,28124,2056,28082,2121,28050,2191,28030,2265,28023,2651,28023,2725,28030,2795,28050,2859,28082,2917,28124,2967,28175,3008,28234,3038,28301,3058,28373,3064,28449,3058,28525,3038,28597,3008,28664,2967,28723,2917,28774,2859,28816,2795,28848,2725,28868,2651,28874xe" filled="true" fillcolor="#567091" stroked="false">
              <v:path arrowok="t"/>
              <v:fill type="solid"/>
            </v:shape>
            <w10:wrap type="none"/>
          </v:group>
        </w:pict>
      </w:r>
      <w:r>
        <w:rPr>
          <w:rFonts w:ascii="Tahoma"/>
          <w:color w:val="FFFFFF"/>
          <w:w w:val="105"/>
          <w:position w:val="2"/>
          <w:sz w:val="52"/>
        </w:rPr>
        <w:t>20</w:t>
      </w:r>
      <w:r>
        <w:rPr>
          <w:rFonts w:ascii="Tahoma"/>
          <w:color w:val="FFFFFF"/>
          <w:spacing w:val="12"/>
          <w:w w:val="105"/>
          <w:position w:val="2"/>
          <w:sz w:val="52"/>
        </w:rPr>
        <w:t>  </w:t>
      </w:r>
      <w:r>
        <w:rPr>
          <w:b/>
          <w:color w:val="09387E"/>
          <w:w w:val="105"/>
          <w:sz w:val="56"/>
        </w:rPr>
        <w:t>Contact</w:t>
      </w:r>
      <w:r>
        <w:rPr>
          <w:b/>
          <w:color w:val="09387E"/>
          <w:spacing w:val="-9"/>
          <w:w w:val="105"/>
          <w:sz w:val="56"/>
        </w:rPr>
        <w:t> </w:t>
      </w:r>
      <w:r>
        <w:rPr>
          <w:b/>
          <w:color w:val="09387E"/>
          <w:spacing w:val="-5"/>
          <w:w w:val="105"/>
          <w:sz w:val="56"/>
        </w:rPr>
        <w:t>Us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9"/>
        </w:rPr>
      </w:pPr>
    </w:p>
    <w:p>
      <w:pPr>
        <w:spacing w:before="119"/>
        <w:ind w:left="9762" w:right="0" w:firstLine="0"/>
        <w:jc w:val="left"/>
        <w:rPr>
          <w:b/>
          <w:sz w:val="56"/>
        </w:rPr>
      </w:pPr>
      <w:r>
        <w:rPr>
          <w:b/>
          <w:color w:val="8C5B69"/>
          <w:sz w:val="56"/>
        </w:rPr>
        <w:t>IPR Facilitation &amp; Research Centre | Page </w:t>
      </w:r>
      <w:r>
        <w:rPr>
          <w:b/>
          <w:color w:val="8C5B69"/>
          <w:spacing w:val="-10"/>
          <w:sz w:val="56"/>
        </w:rPr>
        <w:t>2</w:t>
      </w:r>
    </w:p>
    <w:p>
      <w:pPr>
        <w:spacing w:after="0"/>
        <w:jc w:val="left"/>
        <w:rPr>
          <w:sz w:val="56"/>
        </w:rPr>
        <w:sectPr>
          <w:type w:val="continuous"/>
          <w:pgSz w:w="22390" w:h="31660"/>
          <w:pgMar w:top="0" w:bottom="0" w:left="0" w:right="0"/>
        </w:sectPr>
      </w:pPr>
    </w:p>
    <w:p>
      <w:pPr>
        <w:spacing w:line="196" w:lineRule="auto" w:before="236"/>
        <w:ind w:left="5796" w:right="4080" w:hanging="4327"/>
        <w:jc w:val="left"/>
        <w:rPr>
          <w:rFonts w:ascii="Palatino Linotype"/>
          <w:sz w:val="101"/>
        </w:rPr>
      </w:pPr>
      <w:r>
        <w:rPr/>
        <w:pict>
          <v:rect style="position:absolute;margin-left:0pt;margin-top:0pt;width:1118.746246pt;height:1582.599446pt;mso-position-horizontal-relative:page;mso-position-vertical-relative:page;z-index:-16461824" id="docshape63" filled="true" fillcolor="#faf9f1" stroked="false">
            <v:fill type="solid"/>
            <w10:wrap type="none"/>
          </v:rect>
        </w:pict>
      </w:r>
      <w:r>
        <w:rPr/>
        <w:pict>
          <v:group style="position:absolute;margin-left:0pt;margin-top:61.884029pt;width:1119.05pt;height:1509.25pt;mso-position-horizontal-relative:page;mso-position-vertical-relative:page;z-index:-16461312" id="docshapegroup64" coordorigin="0,1238" coordsize="22381,30185">
            <v:shape style="position:absolute;left:0;top:18240;width:22381;height:13183" type="#_x0000_t75" id="docshape65" stroked="false">
              <v:imagedata r:id="rId11" o:title=""/>
            </v:shape>
            <v:shape style="position:absolute;left:0;top:1903;width:19680;height:2736" type="#_x0000_t75" id="docshape66" stroked="false">
              <v:imagedata r:id="rId24"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line style="position:absolute" from="1654,3227" to="17126,3255" stroked="true" strokeweight="2.819776pt" strokecolor="#ffffff">
              <v:stroke dashstyle="solid"/>
            </v:line>
            <v:line style="position:absolute" from="6084,4431" to="12418,4431" stroked="true" strokeweight="2.819776pt" strokecolor="#ffffff">
              <v:stroke dashstyle="solid"/>
            </v:line>
            <v:shape style="position:absolute;left:1653;top:5246;width:18978;height:10321" type="#_x0000_t75" id="docshape67" stroked="false">
              <v:imagedata r:id="rId25" o:title=""/>
            </v:shape>
            <w10:wrap type="none"/>
          </v:group>
        </w:pict>
      </w:r>
      <w:bookmarkStart w:name="About Dr. B. R. Ambedkar National Law Un" w:id="26"/>
      <w:bookmarkEnd w:id="26"/>
      <w:r>
        <w:rPr/>
      </w:r>
      <w:r>
        <w:rPr>
          <w:rFonts w:ascii="Palatino Linotype"/>
          <w:color w:val="FAF9F1"/>
          <w:sz w:val="101"/>
        </w:rPr>
        <w:t>About</w:t>
      </w:r>
      <w:r>
        <w:rPr>
          <w:rFonts w:ascii="Palatino Linotype"/>
          <w:color w:val="FAF9F1"/>
          <w:spacing w:val="-33"/>
          <w:sz w:val="101"/>
        </w:rPr>
        <w:t> </w:t>
      </w:r>
      <w:r>
        <w:rPr>
          <w:rFonts w:ascii="Palatino Linotype"/>
          <w:color w:val="FAF9F1"/>
          <w:sz w:val="101"/>
        </w:rPr>
        <w:t>Dr.</w:t>
      </w:r>
      <w:r>
        <w:rPr>
          <w:rFonts w:ascii="Palatino Linotype"/>
          <w:color w:val="FAF9F1"/>
          <w:spacing w:val="-55"/>
          <w:sz w:val="101"/>
        </w:rPr>
        <w:t> </w:t>
      </w:r>
      <w:r>
        <w:rPr>
          <w:rFonts w:ascii="Palatino Linotype"/>
          <w:color w:val="FAF9F1"/>
          <w:sz w:val="101"/>
        </w:rPr>
        <w:t>B.</w:t>
      </w:r>
      <w:r>
        <w:rPr>
          <w:rFonts w:ascii="Palatino Linotype"/>
          <w:color w:val="FAF9F1"/>
          <w:spacing w:val="-55"/>
          <w:sz w:val="101"/>
        </w:rPr>
        <w:t> </w:t>
      </w:r>
      <w:r>
        <w:rPr>
          <w:rFonts w:ascii="Palatino Linotype"/>
          <w:color w:val="FAF9F1"/>
          <w:sz w:val="101"/>
        </w:rPr>
        <w:t>R.</w:t>
      </w:r>
      <w:r>
        <w:rPr>
          <w:rFonts w:ascii="Palatino Linotype"/>
          <w:color w:val="FAF9F1"/>
          <w:spacing w:val="-55"/>
          <w:sz w:val="101"/>
        </w:rPr>
        <w:t> </w:t>
      </w:r>
      <w:r>
        <w:rPr>
          <w:rFonts w:ascii="Palatino Linotype"/>
          <w:color w:val="FAF9F1"/>
          <w:sz w:val="101"/>
        </w:rPr>
        <w:t>Ambedkar</w:t>
      </w:r>
      <w:r>
        <w:rPr>
          <w:rFonts w:ascii="Palatino Linotype"/>
          <w:color w:val="FAF9F1"/>
          <w:spacing w:val="-33"/>
          <w:sz w:val="101"/>
        </w:rPr>
        <w:t> </w:t>
      </w:r>
      <w:r>
        <w:rPr>
          <w:rFonts w:ascii="Palatino Linotype"/>
          <w:color w:val="FAF9F1"/>
          <w:sz w:val="101"/>
        </w:rPr>
        <w:t>National Law University</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spacing w:before="4"/>
        <w:rPr>
          <w:rFonts w:ascii="Palatino Linotype"/>
          <w:b w:val="0"/>
          <w:sz w:val="23"/>
        </w:rPr>
      </w:pPr>
    </w:p>
    <w:p>
      <w:pPr>
        <w:spacing w:line="283" w:lineRule="auto" w:before="118"/>
        <w:ind w:left="1653" w:right="1637" w:firstLine="0"/>
        <w:jc w:val="both"/>
        <w:rPr>
          <w:b/>
          <w:sz w:val="58"/>
        </w:rPr>
      </w:pPr>
      <w:r>
        <w:rPr>
          <w:b/>
          <w:color w:val="324A73"/>
          <w:sz w:val="58"/>
        </w:rPr>
        <w:t>Dr. B.R. Ambedkar National Law University, Sonepat, established by</w:t>
      </w:r>
      <w:r>
        <w:rPr>
          <w:b/>
          <w:color w:val="324A73"/>
          <w:spacing w:val="40"/>
          <w:sz w:val="58"/>
        </w:rPr>
        <w:t>  </w:t>
      </w:r>
      <w:r>
        <w:rPr>
          <w:b/>
          <w:color w:val="324A73"/>
          <w:sz w:val="58"/>
        </w:rPr>
        <w:t>the</w:t>
      </w:r>
      <w:r>
        <w:rPr>
          <w:b/>
          <w:color w:val="324A73"/>
          <w:spacing w:val="40"/>
          <w:sz w:val="58"/>
        </w:rPr>
        <w:t> </w:t>
      </w:r>
      <w:r>
        <w:rPr>
          <w:b/>
          <w:color w:val="324A73"/>
          <w:sz w:val="58"/>
        </w:rPr>
        <w:t>State</w:t>
      </w:r>
      <w:r>
        <w:rPr>
          <w:b/>
          <w:color w:val="324A73"/>
          <w:spacing w:val="40"/>
          <w:sz w:val="58"/>
        </w:rPr>
        <w:t> </w:t>
      </w:r>
      <w:r>
        <w:rPr>
          <w:b/>
          <w:color w:val="324A73"/>
          <w:sz w:val="58"/>
        </w:rPr>
        <w:t>Government</w:t>
      </w:r>
      <w:r>
        <w:rPr>
          <w:b/>
          <w:color w:val="324A73"/>
          <w:spacing w:val="40"/>
          <w:sz w:val="58"/>
        </w:rPr>
        <w:t> </w:t>
      </w:r>
      <w:r>
        <w:rPr>
          <w:b/>
          <w:color w:val="324A73"/>
          <w:sz w:val="58"/>
        </w:rPr>
        <w:t>of</w:t>
      </w:r>
      <w:r>
        <w:rPr>
          <w:b/>
          <w:color w:val="324A73"/>
          <w:spacing w:val="40"/>
          <w:sz w:val="58"/>
        </w:rPr>
        <w:t> </w:t>
      </w:r>
      <w:r>
        <w:rPr>
          <w:b/>
          <w:color w:val="324A73"/>
          <w:sz w:val="58"/>
        </w:rPr>
        <w:t>Haryana</w:t>
      </w:r>
      <w:r>
        <w:rPr>
          <w:b/>
          <w:color w:val="324A73"/>
          <w:spacing w:val="40"/>
          <w:sz w:val="58"/>
        </w:rPr>
        <w:t> </w:t>
      </w:r>
      <w:r>
        <w:rPr>
          <w:b/>
          <w:color w:val="324A73"/>
          <w:sz w:val="58"/>
        </w:rPr>
        <w:t>in</w:t>
      </w:r>
      <w:r>
        <w:rPr>
          <w:b/>
          <w:color w:val="324A73"/>
          <w:spacing w:val="40"/>
          <w:sz w:val="58"/>
        </w:rPr>
        <w:t> </w:t>
      </w:r>
      <w:r>
        <w:rPr>
          <w:b/>
          <w:color w:val="324A73"/>
          <w:sz w:val="58"/>
        </w:rPr>
        <w:t>2019</w:t>
      </w:r>
      <w:r>
        <w:rPr>
          <w:b/>
          <w:color w:val="324A73"/>
          <w:spacing w:val="40"/>
          <w:sz w:val="58"/>
        </w:rPr>
        <w:t> </w:t>
      </w:r>
      <w:r>
        <w:rPr>
          <w:b/>
          <w:color w:val="324A73"/>
          <w:sz w:val="58"/>
        </w:rPr>
        <w:t>through</w:t>
      </w:r>
      <w:r>
        <w:rPr>
          <w:b/>
          <w:color w:val="324A73"/>
          <w:spacing w:val="40"/>
          <w:sz w:val="58"/>
        </w:rPr>
        <w:t> </w:t>
      </w:r>
      <w:r>
        <w:rPr>
          <w:b/>
          <w:color w:val="324A73"/>
          <w:sz w:val="58"/>
        </w:rPr>
        <w:t>State</w:t>
      </w:r>
      <w:r>
        <w:rPr>
          <w:b/>
          <w:color w:val="324A73"/>
          <w:spacing w:val="40"/>
          <w:sz w:val="58"/>
        </w:rPr>
        <w:t> </w:t>
      </w:r>
      <w:r>
        <w:rPr>
          <w:b/>
          <w:color w:val="324A73"/>
          <w:sz w:val="58"/>
        </w:rPr>
        <w:t>Legislature Act No. 15, stands as a premier institution reflecting India's commitment to justice and constitutional values. Strategically located with excellent connectivity to Delhi, the University offers B.A. LL.B. (Hons.), B.B.A. LL.B. (Hons.), LL.M., and Ph.D. programmes, providing a comprehensive legal education that combines academic rigour with ethical and social awareness.</w:t>
      </w:r>
    </w:p>
    <w:p>
      <w:pPr>
        <w:pStyle w:val="BodyText"/>
        <w:spacing w:before="4"/>
        <w:rPr>
          <w:sz w:val="69"/>
        </w:rPr>
      </w:pPr>
    </w:p>
    <w:p>
      <w:pPr>
        <w:spacing w:line="283" w:lineRule="auto" w:before="0"/>
        <w:ind w:left="1653" w:right="1637" w:firstLine="0"/>
        <w:jc w:val="both"/>
        <w:rPr>
          <w:b/>
          <w:sz w:val="58"/>
        </w:rPr>
      </w:pPr>
      <w:r>
        <w:rPr>
          <w:b/>
          <w:color w:val="324A73"/>
          <w:sz w:val="58"/>
        </w:rPr>
        <w:t>The University houses eleven specialised research centres, three dedicated</w:t>
      </w:r>
      <w:r>
        <w:rPr>
          <w:b/>
          <w:color w:val="324A73"/>
          <w:spacing w:val="40"/>
          <w:sz w:val="58"/>
        </w:rPr>
        <w:t> </w:t>
      </w:r>
      <w:r>
        <w:rPr>
          <w:b/>
          <w:color w:val="324A73"/>
          <w:sz w:val="58"/>
        </w:rPr>
        <w:t>cells,</w:t>
      </w:r>
      <w:r>
        <w:rPr>
          <w:b/>
          <w:color w:val="324A73"/>
          <w:spacing w:val="40"/>
          <w:sz w:val="58"/>
        </w:rPr>
        <w:t> </w:t>
      </w:r>
      <w:r>
        <w:rPr>
          <w:b/>
          <w:color w:val="324A73"/>
          <w:sz w:val="58"/>
        </w:rPr>
        <w:t>and</w:t>
      </w:r>
      <w:r>
        <w:rPr>
          <w:b/>
          <w:color w:val="324A73"/>
          <w:spacing w:val="40"/>
          <w:sz w:val="58"/>
        </w:rPr>
        <w:t> </w:t>
      </w:r>
      <w:r>
        <w:rPr>
          <w:b/>
          <w:color w:val="324A73"/>
          <w:sz w:val="58"/>
        </w:rPr>
        <w:t>a</w:t>
      </w:r>
      <w:r>
        <w:rPr>
          <w:b/>
          <w:color w:val="324A73"/>
          <w:spacing w:val="40"/>
          <w:sz w:val="58"/>
        </w:rPr>
        <w:t> </w:t>
      </w:r>
      <w:r>
        <w:rPr>
          <w:b/>
          <w:color w:val="324A73"/>
          <w:sz w:val="58"/>
        </w:rPr>
        <w:t>Legal</w:t>
      </w:r>
      <w:r>
        <w:rPr>
          <w:b/>
          <w:color w:val="324A73"/>
          <w:spacing w:val="40"/>
          <w:sz w:val="58"/>
        </w:rPr>
        <w:t> </w:t>
      </w:r>
      <w:r>
        <w:rPr>
          <w:b/>
          <w:color w:val="324A73"/>
          <w:sz w:val="58"/>
        </w:rPr>
        <w:t>Aid</w:t>
      </w:r>
      <w:r>
        <w:rPr>
          <w:b/>
          <w:color w:val="324A73"/>
          <w:spacing w:val="40"/>
          <w:sz w:val="58"/>
        </w:rPr>
        <w:t> </w:t>
      </w:r>
      <w:r>
        <w:rPr>
          <w:b/>
          <w:color w:val="324A73"/>
          <w:sz w:val="58"/>
        </w:rPr>
        <w:t>Clinic,</w:t>
      </w:r>
      <w:r>
        <w:rPr>
          <w:b/>
          <w:color w:val="324A73"/>
          <w:spacing w:val="40"/>
          <w:sz w:val="58"/>
        </w:rPr>
        <w:t> </w:t>
      </w:r>
      <w:r>
        <w:rPr>
          <w:b/>
          <w:color w:val="324A73"/>
          <w:sz w:val="58"/>
        </w:rPr>
        <w:t>fostering</w:t>
      </w:r>
      <w:r>
        <w:rPr>
          <w:b/>
          <w:color w:val="324A73"/>
          <w:spacing w:val="40"/>
          <w:sz w:val="58"/>
        </w:rPr>
        <w:t> </w:t>
      </w:r>
      <w:r>
        <w:rPr>
          <w:b/>
          <w:color w:val="324A73"/>
          <w:sz w:val="58"/>
        </w:rPr>
        <w:t>holistic</w:t>
      </w:r>
      <w:r>
        <w:rPr>
          <w:b/>
          <w:color w:val="324A73"/>
          <w:spacing w:val="40"/>
          <w:sz w:val="58"/>
        </w:rPr>
        <w:t> </w:t>
      </w:r>
      <w:r>
        <w:rPr>
          <w:b/>
          <w:color w:val="324A73"/>
          <w:sz w:val="58"/>
        </w:rPr>
        <w:t>legal education</w:t>
      </w:r>
      <w:r>
        <w:rPr>
          <w:b/>
          <w:color w:val="324A73"/>
          <w:spacing w:val="40"/>
          <w:sz w:val="58"/>
        </w:rPr>
        <w:t> </w:t>
      </w:r>
      <w:r>
        <w:rPr>
          <w:b/>
          <w:color w:val="324A73"/>
          <w:sz w:val="58"/>
        </w:rPr>
        <w:t>and</w:t>
      </w:r>
      <w:r>
        <w:rPr>
          <w:b/>
          <w:color w:val="324A73"/>
          <w:spacing w:val="40"/>
          <w:sz w:val="58"/>
        </w:rPr>
        <w:t> </w:t>
      </w:r>
      <w:r>
        <w:rPr>
          <w:b/>
          <w:color w:val="324A73"/>
          <w:sz w:val="58"/>
        </w:rPr>
        <w:t>community</w:t>
      </w:r>
      <w:r>
        <w:rPr>
          <w:b/>
          <w:color w:val="324A73"/>
          <w:spacing w:val="40"/>
          <w:sz w:val="58"/>
        </w:rPr>
        <w:t> </w:t>
      </w:r>
      <w:r>
        <w:rPr>
          <w:b/>
          <w:color w:val="324A73"/>
          <w:sz w:val="58"/>
        </w:rPr>
        <w:t>engagement.</w:t>
      </w:r>
    </w:p>
    <w:p>
      <w:pPr>
        <w:pStyle w:val="BodyText"/>
        <w:spacing w:before="10"/>
        <w:rPr>
          <w:sz w:val="68"/>
        </w:rPr>
      </w:pPr>
    </w:p>
    <w:p>
      <w:pPr>
        <w:spacing w:line="283" w:lineRule="auto" w:before="1"/>
        <w:ind w:left="1653" w:right="1637" w:firstLine="0"/>
        <w:jc w:val="both"/>
        <w:rPr>
          <w:b/>
          <w:sz w:val="58"/>
        </w:rPr>
      </w:pPr>
      <w:r>
        <w:rPr>
          <w:b/>
          <w:color w:val="324A73"/>
          <w:sz w:val="58"/>
        </w:rPr>
        <w:t>Guided by Hon'ble Chancellor Prof. Ashim Kumar Ghosh, Hon'ble Governor of Haryana, and Hon'ble Visitor Mr. Justice Surya Kant, Hon'ble Chief Justice of India, the University continues its pursuit of academic excellence and social relevance.</w:t>
      </w:r>
    </w:p>
    <w:p>
      <w:pPr>
        <w:pStyle w:val="BodyText"/>
        <w:rPr>
          <w:sz w:val="20"/>
        </w:rPr>
      </w:pPr>
    </w:p>
    <w:p>
      <w:pPr>
        <w:pStyle w:val="BodyText"/>
        <w:rPr>
          <w:sz w:val="20"/>
        </w:rPr>
      </w:pPr>
    </w:p>
    <w:p>
      <w:pPr>
        <w:pStyle w:val="BodyText"/>
        <w:spacing w:before="8"/>
        <w:rPr>
          <w:sz w:val="29"/>
        </w:rPr>
      </w:pPr>
    </w:p>
    <w:p>
      <w:pPr>
        <w:spacing w:before="118"/>
        <w:ind w:left="9765" w:right="0" w:firstLine="0"/>
        <w:jc w:val="left"/>
        <w:rPr>
          <w:b/>
          <w:sz w:val="56"/>
        </w:rPr>
      </w:pPr>
      <w:r>
        <w:rPr>
          <w:b/>
          <w:color w:val="8C5B69"/>
          <w:sz w:val="56"/>
        </w:rPr>
        <w:t>IPR Facilitation &amp; Research Centre | Page </w:t>
      </w:r>
      <w:r>
        <w:rPr>
          <w:b/>
          <w:color w:val="8C5B69"/>
          <w:spacing w:val="-10"/>
          <w:sz w:val="56"/>
        </w:rPr>
        <w:t>3</w:t>
      </w:r>
    </w:p>
    <w:p>
      <w:pPr>
        <w:spacing w:after="0"/>
        <w:jc w:val="left"/>
        <w:rPr>
          <w:sz w:val="56"/>
        </w:rPr>
        <w:sectPr>
          <w:pgSz w:w="22390" w:h="31660"/>
          <w:pgMar w:top="1940" w:bottom="0" w:left="0" w:right="0"/>
        </w:sectPr>
      </w:pPr>
    </w:p>
    <w:p>
      <w:pPr>
        <w:spacing w:line="1858" w:lineRule="exact" w:before="0"/>
        <w:ind w:left="1656" w:right="0" w:firstLine="0"/>
        <w:jc w:val="left"/>
        <w:rPr>
          <w:rFonts w:ascii="Lucida Sans Unicode"/>
          <w:sz w:val="122"/>
        </w:rPr>
      </w:pPr>
      <w:r>
        <w:rPr/>
        <w:pict>
          <v:rect style="position:absolute;margin-left:0pt;margin-top:0pt;width:1118.746246pt;height:1582.599446pt;mso-position-horizontal-relative:page;mso-position-vertical-relative:page;z-index:-16460800" id="docshape68" filled="true" fillcolor="#faf9f1" stroked="false">
            <v:fill type="solid"/>
            <w10:wrap type="none"/>
          </v:rect>
        </w:pict>
      </w:r>
      <w:r>
        <w:rPr/>
        <w:pict>
          <v:group style="position:absolute;margin-left:0pt;margin-top:61.884029pt;width:1119.05pt;height:1509.25pt;mso-position-horizontal-relative:page;mso-position-vertical-relative:page;z-index:-16460288" id="docshapegroup69" coordorigin="0,1238" coordsize="22381,30185">
            <v:shape style="position:absolute;left:0;top:18240;width:22381;height:13183" type="#_x0000_t75" id="docshape70"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1897;width:13985;height:2397" type="#_x0000_t75" id="docshape71" stroked="false">
              <v:imagedata r:id="rId27" o:title=""/>
            </v:shape>
            <v:shape style="position:absolute;left:8006;top:4903;width:6430;height:6373" type="#_x0000_t75" id="docshape72" stroked="false">
              <v:imagedata r:id="rId28" o:title=""/>
            </v:shape>
            <v:line style="position:absolute" from="1924,3830" to="11045,3830" stroked="true" strokeweight="2.819776pt" strokecolor="#ffffff">
              <v:stroke dashstyle="solid"/>
            </v:line>
            <w10:wrap type="none"/>
          </v:group>
        </w:pict>
      </w:r>
      <w:bookmarkStart w:name="About The Centre" w:id="27"/>
      <w:bookmarkEnd w:id="27"/>
      <w:r>
        <w:rPr/>
      </w:r>
      <w:bookmarkStart w:name="The Centre is envisaged as an academic a" w:id="28"/>
      <w:bookmarkEnd w:id="28"/>
      <w:r>
        <w:rPr/>
      </w:r>
      <w:bookmarkStart w:name="Through seminars, conferences, workshops" w:id="29"/>
      <w:bookmarkEnd w:id="29"/>
      <w:r>
        <w:rPr/>
      </w:r>
      <w:bookmarkStart w:name="This centre aims to provide forums where" w:id="30"/>
      <w:bookmarkEnd w:id="30"/>
      <w:r>
        <w:rPr/>
      </w:r>
      <w:r>
        <w:rPr>
          <w:rFonts w:ascii="Lucida Sans Unicode"/>
          <w:color w:val="FAF9F1"/>
          <w:w w:val="90"/>
          <w:sz w:val="122"/>
        </w:rPr>
        <w:t>About</w:t>
      </w:r>
      <w:r>
        <w:rPr>
          <w:rFonts w:ascii="Lucida Sans Unicode"/>
          <w:color w:val="FAF9F1"/>
          <w:spacing w:val="76"/>
          <w:sz w:val="122"/>
        </w:rPr>
        <w:t> </w:t>
      </w:r>
      <w:r>
        <w:rPr>
          <w:rFonts w:ascii="Lucida Sans Unicode"/>
          <w:color w:val="FAF9F1"/>
          <w:w w:val="90"/>
          <w:sz w:val="122"/>
        </w:rPr>
        <w:t>The</w:t>
      </w:r>
      <w:r>
        <w:rPr>
          <w:rFonts w:ascii="Lucida Sans Unicode"/>
          <w:color w:val="FAF9F1"/>
          <w:spacing w:val="77"/>
          <w:sz w:val="122"/>
        </w:rPr>
        <w:t> </w:t>
      </w:r>
      <w:r>
        <w:rPr>
          <w:rFonts w:ascii="Lucida Sans Unicode"/>
          <w:color w:val="FAF9F1"/>
          <w:spacing w:val="-2"/>
          <w:w w:val="90"/>
          <w:sz w:val="122"/>
        </w:rPr>
        <w:t>Centre</w:t>
      </w: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9"/>
        </w:rPr>
      </w:pPr>
    </w:p>
    <w:p>
      <w:pPr>
        <w:spacing w:line="283" w:lineRule="auto" w:before="116"/>
        <w:ind w:left="1639" w:right="1651" w:firstLine="0"/>
        <w:jc w:val="both"/>
        <w:rPr>
          <w:b/>
          <w:sz w:val="64"/>
        </w:rPr>
      </w:pPr>
      <w:r>
        <w:rPr>
          <w:b/>
          <w:color w:val="324A73"/>
          <w:sz w:val="64"/>
        </w:rPr>
        <w:t>The Centre is envisaged as an academic and research-oriented platform dedicated to promoting awareness, study and scholarship in the field of intellectual property rights and</w:t>
      </w:r>
      <w:r>
        <w:rPr>
          <w:b/>
          <w:color w:val="324A73"/>
          <w:spacing w:val="40"/>
          <w:sz w:val="64"/>
        </w:rPr>
        <w:t> </w:t>
      </w:r>
      <w:r>
        <w:rPr>
          <w:b/>
          <w:color w:val="324A73"/>
          <w:sz w:val="64"/>
        </w:rPr>
        <w:t>related legal developments. It seeks to encourage students and researchers to engage with intellectual property law not merely as a specialised legal subject, but as a field closely connected with innovation, creativity, commerce, technology, culture and public policy.</w:t>
      </w:r>
    </w:p>
    <w:p>
      <w:pPr>
        <w:pStyle w:val="BodyText"/>
        <w:spacing w:before="8"/>
        <w:rPr>
          <w:sz w:val="77"/>
        </w:rPr>
      </w:pPr>
    </w:p>
    <w:p>
      <w:pPr>
        <w:spacing w:line="283" w:lineRule="auto" w:before="1"/>
        <w:ind w:left="1639" w:right="1651" w:firstLine="0"/>
        <w:jc w:val="both"/>
        <w:rPr>
          <w:b/>
          <w:sz w:val="64"/>
        </w:rPr>
      </w:pPr>
      <w:r>
        <w:rPr>
          <w:b/>
          <w:color w:val="324A73"/>
          <w:sz w:val="64"/>
        </w:rPr>
        <w:t>Through seminars, conferences, workshops, research activities, publications and academic collaborations, the Centre works to build a sustained research culture around intellectual property law, one that engages both its doctrinal foundations and its practical, real-world implications.</w:t>
      </w:r>
    </w:p>
    <w:p>
      <w:pPr>
        <w:pStyle w:val="BodyText"/>
        <w:spacing w:before="11"/>
        <w:rPr>
          <w:sz w:val="76"/>
        </w:rPr>
      </w:pPr>
    </w:p>
    <w:p>
      <w:pPr>
        <w:spacing w:line="283" w:lineRule="auto" w:before="0"/>
        <w:ind w:left="1639" w:right="1651" w:firstLine="0"/>
        <w:jc w:val="both"/>
        <w:rPr>
          <w:b/>
          <w:sz w:val="64"/>
        </w:rPr>
      </w:pPr>
      <w:r>
        <w:rPr>
          <w:b/>
          <w:color w:val="324A73"/>
          <w:sz w:val="64"/>
        </w:rPr>
        <w:t>This centre aims to provide forums where legal scholars, practitioners, students and other stakeholders can come together to critically examine intellectual property frameworks and their capacity to respond to contemporary realities.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p>
    <w:p>
      <w:pPr>
        <w:spacing w:before="118"/>
        <w:ind w:left="9705" w:right="0" w:firstLine="0"/>
        <w:jc w:val="left"/>
        <w:rPr>
          <w:b/>
          <w:sz w:val="56"/>
        </w:rPr>
      </w:pPr>
      <w:r>
        <w:rPr>
          <w:b/>
          <w:color w:val="8C5B69"/>
          <w:sz w:val="56"/>
        </w:rPr>
        <w:t>IPR Facilitation &amp;</w:t>
      </w:r>
      <w:r>
        <w:rPr>
          <w:b/>
          <w:color w:val="8C5B69"/>
          <w:spacing w:val="1"/>
          <w:sz w:val="56"/>
        </w:rPr>
        <w:t> </w:t>
      </w:r>
      <w:r>
        <w:rPr>
          <w:b/>
          <w:color w:val="8C5B69"/>
          <w:sz w:val="56"/>
        </w:rPr>
        <w:t>Research Centre</w:t>
      </w:r>
      <w:r>
        <w:rPr>
          <w:b/>
          <w:color w:val="8C5B69"/>
          <w:spacing w:val="1"/>
          <w:sz w:val="56"/>
        </w:rPr>
        <w:t> </w:t>
      </w:r>
      <w:r>
        <w:rPr>
          <w:b/>
          <w:color w:val="8C5B69"/>
          <w:sz w:val="56"/>
        </w:rPr>
        <w:t>| Page</w:t>
      </w:r>
      <w:r>
        <w:rPr>
          <w:b/>
          <w:color w:val="8C5B69"/>
          <w:spacing w:val="63"/>
          <w:w w:val="150"/>
          <w:sz w:val="56"/>
        </w:rPr>
        <w:t> </w:t>
      </w:r>
      <w:r>
        <w:rPr>
          <w:b/>
          <w:color w:val="8C5B69"/>
          <w:spacing w:val="-10"/>
          <w:sz w:val="56"/>
        </w:rPr>
        <w:t>4</w:t>
      </w:r>
    </w:p>
    <w:p>
      <w:pPr>
        <w:spacing w:after="0"/>
        <w:jc w:val="left"/>
        <w:rPr>
          <w:sz w:val="56"/>
        </w:rPr>
        <w:sectPr>
          <w:pgSz w:w="22390" w:h="31660"/>
          <w:pgMar w:top="2180" w:bottom="0" w:left="0" w:right="0"/>
        </w:sectPr>
      </w:pPr>
    </w:p>
    <w:p>
      <w:pPr>
        <w:spacing w:before="71"/>
        <w:ind w:left="1474" w:right="0" w:firstLine="0"/>
        <w:jc w:val="left"/>
        <w:rPr>
          <w:rFonts w:ascii="Century"/>
          <w:sz w:val="109"/>
        </w:rPr>
      </w:pPr>
      <w:r>
        <w:rPr/>
        <w:pict>
          <v:rect style="position:absolute;margin-left:0pt;margin-top:0pt;width:1118.746246pt;height:1582.599446pt;mso-position-horizontal-relative:page;mso-position-vertical-relative:page;z-index:-16459776" id="docshape73" filled="true" fillcolor="#faf9f1" stroked="false">
            <v:fill type="solid"/>
            <w10:wrap type="none"/>
          </v:rect>
        </w:pict>
      </w:r>
      <w:r>
        <w:rPr/>
        <w:pict>
          <v:group style="position:absolute;margin-left:0pt;margin-top:61.884029pt;width:1119.05pt;height:1475.45pt;mso-position-horizontal-relative:page;mso-position-vertical-relative:page;z-index:-16459264" id="docshapegroup74" coordorigin="0,1238" coordsize="22381,29509">
            <v:shape style="position:absolute;left:0;top:17563;width:22381;height:13183" type="#_x0000_t75" id="docshape75" stroked="false">
              <v:imagedata r:id="rId29"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1897;width:14833;height:2581" type="#_x0000_t75" id="docshape76" stroked="false">
              <v:imagedata r:id="rId30" o:title=""/>
            </v:shape>
            <v:line style="position:absolute" from="1653,3824" to="12193,3824" stroked="true" strokeweight="2.819776pt" strokecolor="#ffffff">
              <v:stroke dashstyle="solid"/>
            </v:line>
            <v:shape style="position:absolute;left:3477;top:5424;width:15481;height:5386" type="#_x0000_t75" id="docshape77" stroked="false">
              <v:imagedata r:id="rId31" o:title=""/>
            </v:shape>
            <w10:wrap type="none"/>
          </v:group>
        </w:pict>
      </w:r>
      <w:bookmarkStart w:name="ABOUT K&amp;S PARTNERS" w:id="31"/>
      <w:bookmarkEnd w:id="31"/>
      <w:r>
        <w:rPr/>
      </w:r>
      <w:r>
        <w:rPr>
          <w:rFonts w:ascii="Century"/>
          <w:color w:val="FAF9F1"/>
          <w:w w:val="80"/>
          <w:sz w:val="109"/>
        </w:rPr>
        <w:t>ABOUT</w:t>
      </w:r>
      <w:r>
        <w:rPr>
          <w:rFonts w:ascii="Century"/>
          <w:color w:val="FAF9F1"/>
          <w:spacing w:val="-66"/>
          <w:w w:val="150"/>
          <w:sz w:val="109"/>
        </w:rPr>
        <w:t> </w:t>
      </w:r>
      <w:r>
        <w:rPr>
          <w:rFonts w:ascii="Century"/>
          <w:color w:val="FAF9F1"/>
          <w:w w:val="80"/>
          <w:sz w:val="109"/>
        </w:rPr>
        <w:t>K&amp;S</w:t>
      </w:r>
      <w:r>
        <w:rPr>
          <w:rFonts w:ascii="Century"/>
          <w:color w:val="FAF9F1"/>
          <w:spacing w:val="-65"/>
          <w:w w:val="150"/>
          <w:sz w:val="109"/>
        </w:rPr>
        <w:t> </w:t>
      </w:r>
      <w:r>
        <w:rPr>
          <w:rFonts w:ascii="Century"/>
          <w:color w:val="FAF9F1"/>
          <w:spacing w:val="-2"/>
          <w:w w:val="80"/>
          <w:sz w:val="109"/>
        </w:rPr>
        <w:t>PARTNERS</w:t>
      </w: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rPr>
          <w:rFonts w:ascii="Century"/>
          <w:b w:val="0"/>
          <w:sz w:val="20"/>
        </w:rPr>
      </w:pPr>
    </w:p>
    <w:p>
      <w:pPr>
        <w:pStyle w:val="BodyText"/>
        <w:spacing w:before="10"/>
        <w:rPr>
          <w:rFonts w:ascii="Century"/>
          <w:b w:val="0"/>
          <w:sz w:val="27"/>
        </w:rPr>
      </w:pPr>
    </w:p>
    <w:p>
      <w:pPr>
        <w:pStyle w:val="BodyText"/>
        <w:spacing w:line="288" w:lineRule="auto" w:before="119"/>
        <w:ind w:left="1639" w:right="1579"/>
        <w:jc w:val="both"/>
      </w:pPr>
      <w:r>
        <w:rPr>
          <w:color w:val="324A73"/>
        </w:rPr>
        <w:t>Founded in 1994 as a four-member firm led by Jyoti Sagar, K&amp;S Partners has grown into one of India’s premier full-service Intellectual Property law firms. Operating as a professionally managed, meritocratic, and collegial</w:t>
      </w:r>
      <w:r>
        <w:rPr>
          <w:color w:val="324A73"/>
          <w:spacing w:val="40"/>
        </w:rPr>
        <w:t>  </w:t>
      </w:r>
      <w:r>
        <w:rPr>
          <w:color w:val="324A73"/>
        </w:rPr>
        <w:t>organization, the firm was built on a vision to transform the traditional paradigm</w:t>
      </w:r>
      <w:r>
        <w:rPr>
          <w:color w:val="324A73"/>
          <w:spacing w:val="40"/>
        </w:rPr>
        <w:t> </w:t>
      </w:r>
      <w:r>
        <w:rPr>
          <w:color w:val="324A73"/>
        </w:rPr>
        <w:t>of</w:t>
      </w:r>
      <w:r>
        <w:rPr>
          <w:color w:val="324A73"/>
          <w:spacing w:val="40"/>
        </w:rPr>
        <w:t> </w:t>
      </w:r>
      <w:r>
        <w:rPr>
          <w:color w:val="324A73"/>
        </w:rPr>
        <w:t>law</w:t>
      </w:r>
      <w:r>
        <w:rPr>
          <w:color w:val="324A73"/>
          <w:spacing w:val="40"/>
        </w:rPr>
        <w:t> </w:t>
      </w:r>
      <w:r>
        <w:rPr>
          <w:color w:val="324A73"/>
        </w:rPr>
        <w:t>firm</w:t>
      </w:r>
      <w:r>
        <w:rPr>
          <w:color w:val="324A73"/>
          <w:spacing w:val="40"/>
        </w:rPr>
        <w:t> </w:t>
      </w:r>
      <w:r>
        <w:rPr>
          <w:color w:val="324A73"/>
        </w:rPr>
        <w:t>ownership.</w:t>
      </w:r>
      <w:r>
        <w:rPr>
          <w:color w:val="324A73"/>
          <w:spacing w:val="40"/>
        </w:rPr>
        <w:t> </w:t>
      </w:r>
      <w:r>
        <w:rPr>
          <w:color w:val="324A73"/>
        </w:rPr>
        <w:t>Over</w:t>
      </w:r>
      <w:r>
        <w:rPr>
          <w:color w:val="324A73"/>
          <w:spacing w:val="40"/>
        </w:rPr>
        <w:t> </w:t>
      </w:r>
      <w:r>
        <w:rPr>
          <w:color w:val="324A73"/>
        </w:rPr>
        <w:t>the</w:t>
      </w:r>
      <w:r>
        <w:rPr>
          <w:color w:val="324A73"/>
          <w:spacing w:val="40"/>
        </w:rPr>
        <w:t> </w:t>
      </w:r>
      <w:r>
        <w:rPr>
          <w:color w:val="324A73"/>
        </w:rPr>
        <w:t>past</w:t>
      </w:r>
      <w:r>
        <w:rPr>
          <w:color w:val="324A73"/>
          <w:spacing w:val="40"/>
        </w:rPr>
        <w:t> </w:t>
      </w:r>
      <w:r>
        <w:rPr>
          <w:color w:val="324A73"/>
        </w:rPr>
        <w:t>three</w:t>
      </w:r>
      <w:r>
        <w:rPr>
          <w:color w:val="324A73"/>
          <w:spacing w:val="40"/>
        </w:rPr>
        <w:t> </w:t>
      </w:r>
      <w:r>
        <w:rPr>
          <w:color w:val="324A73"/>
        </w:rPr>
        <w:t>decades,</w:t>
      </w:r>
      <w:r>
        <w:rPr>
          <w:color w:val="324A73"/>
          <w:spacing w:val="40"/>
        </w:rPr>
        <w:t> </w:t>
      </w:r>
      <w:r>
        <w:rPr>
          <w:color w:val="324A73"/>
        </w:rPr>
        <w:t>it</w:t>
      </w:r>
      <w:r>
        <w:rPr>
          <w:color w:val="324A73"/>
          <w:spacing w:val="40"/>
        </w:rPr>
        <w:t> </w:t>
      </w:r>
      <w:r>
        <w:rPr>
          <w:color w:val="324A73"/>
        </w:rPr>
        <w:t>has established a strong nationwide presence, boasting over 150 professionals spread</w:t>
      </w:r>
      <w:r>
        <w:rPr>
          <w:color w:val="324A73"/>
          <w:spacing w:val="40"/>
        </w:rPr>
        <w:t> </w:t>
      </w:r>
      <w:r>
        <w:rPr>
          <w:color w:val="324A73"/>
        </w:rPr>
        <w:t>across</w:t>
      </w:r>
      <w:r>
        <w:rPr>
          <w:color w:val="324A73"/>
          <w:spacing w:val="40"/>
        </w:rPr>
        <w:t> </w:t>
      </w:r>
      <w:r>
        <w:rPr>
          <w:color w:val="324A73"/>
        </w:rPr>
        <w:t>seven</w:t>
      </w:r>
      <w:r>
        <w:rPr>
          <w:color w:val="324A73"/>
          <w:spacing w:val="40"/>
        </w:rPr>
        <w:t> </w:t>
      </w:r>
      <w:r>
        <w:rPr>
          <w:color w:val="324A73"/>
        </w:rPr>
        <w:t>strategic</w:t>
      </w:r>
      <w:r>
        <w:rPr>
          <w:color w:val="324A73"/>
          <w:spacing w:val="40"/>
        </w:rPr>
        <w:t> </w:t>
      </w:r>
      <w:r>
        <w:rPr>
          <w:color w:val="324A73"/>
        </w:rPr>
        <w:t>offices</w:t>
      </w:r>
      <w:r>
        <w:rPr>
          <w:color w:val="324A73"/>
          <w:spacing w:val="40"/>
        </w:rPr>
        <w:t> </w:t>
      </w:r>
      <w:r>
        <w:rPr>
          <w:color w:val="324A73"/>
        </w:rPr>
        <w:t>in</w:t>
      </w:r>
      <w:r>
        <w:rPr>
          <w:color w:val="324A73"/>
          <w:spacing w:val="40"/>
        </w:rPr>
        <w:t> </w:t>
      </w:r>
      <w:r>
        <w:rPr>
          <w:color w:val="324A73"/>
        </w:rPr>
        <w:t>India.</w:t>
      </w:r>
    </w:p>
    <w:p>
      <w:pPr>
        <w:pStyle w:val="BodyText"/>
        <w:spacing w:before="6"/>
        <w:rPr>
          <w:sz w:val="63"/>
        </w:rPr>
      </w:pPr>
    </w:p>
    <w:p>
      <w:pPr>
        <w:pStyle w:val="BodyText"/>
        <w:spacing w:line="288" w:lineRule="auto"/>
        <w:ind w:left="1639" w:right="1579"/>
        <w:jc w:val="both"/>
      </w:pPr>
      <w:r>
        <w:rPr>
          <w:color w:val="324A73"/>
        </w:rPr>
        <w:t>The firm offers comprehensive legal expertise across 12 practice areas,</w:t>
      </w:r>
      <w:r>
        <w:rPr>
          <w:color w:val="324A73"/>
          <w:spacing w:val="80"/>
        </w:rPr>
        <w:t> </w:t>
      </w:r>
      <w:r>
        <w:rPr>
          <w:color w:val="324A73"/>
        </w:rPr>
        <w:t>covering the complete spectrum of IP rights—including Patents, Trademarks, Designs, Copyrights, Geographical Indications, Plant Varieties, Biodiversity, Trade Secrets, Digital Law, and IP Litigation. Supported by an extensive international network of over 1,000 global associates, K&amp;S Partners serves a diverse portfolio of clients ranging from prominent domestic organizations to leading</w:t>
      </w:r>
      <w:r>
        <w:rPr>
          <w:color w:val="324A73"/>
          <w:spacing w:val="40"/>
        </w:rPr>
        <w:t> </w:t>
      </w:r>
      <w:r>
        <w:rPr>
          <w:color w:val="324A73"/>
        </w:rPr>
        <w:t>multinational</w:t>
      </w:r>
      <w:r>
        <w:rPr>
          <w:color w:val="324A73"/>
          <w:spacing w:val="40"/>
        </w:rPr>
        <w:t> </w:t>
      </w:r>
      <w:r>
        <w:rPr>
          <w:color w:val="324A73"/>
        </w:rPr>
        <w:t>corporations</w:t>
      </w:r>
      <w:r>
        <w:rPr>
          <w:color w:val="324A73"/>
          <w:spacing w:val="40"/>
        </w:rPr>
        <w:t> </w:t>
      </w:r>
      <w:r>
        <w:rPr>
          <w:color w:val="324A73"/>
        </w:rPr>
        <w:t>and</w:t>
      </w:r>
      <w:r>
        <w:rPr>
          <w:color w:val="324A73"/>
          <w:spacing w:val="40"/>
        </w:rPr>
        <w:t> </w:t>
      </w:r>
      <w:r>
        <w:rPr>
          <w:color w:val="324A73"/>
        </w:rPr>
        <w:t>Fortune</w:t>
      </w:r>
      <w:r>
        <w:rPr>
          <w:color w:val="324A73"/>
          <w:spacing w:val="40"/>
        </w:rPr>
        <w:t> </w:t>
      </w:r>
      <w:r>
        <w:rPr>
          <w:color w:val="324A73"/>
        </w:rPr>
        <w:t>500</w:t>
      </w:r>
      <w:r>
        <w:rPr>
          <w:color w:val="324A73"/>
          <w:spacing w:val="40"/>
        </w:rPr>
        <w:t> </w:t>
      </w:r>
      <w:r>
        <w:rPr>
          <w:color w:val="324A73"/>
        </w:rPr>
        <w:t>companies.</w:t>
      </w:r>
    </w:p>
    <w:p>
      <w:pPr>
        <w:pStyle w:val="BodyText"/>
        <w:spacing w:before="6"/>
        <w:rPr>
          <w:sz w:val="63"/>
        </w:rPr>
      </w:pPr>
    </w:p>
    <w:p>
      <w:pPr>
        <w:pStyle w:val="BodyText"/>
        <w:spacing w:line="288" w:lineRule="auto"/>
        <w:ind w:left="1639" w:right="1579"/>
        <w:jc w:val="both"/>
      </w:pPr>
      <w:r>
        <w:rPr>
          <w:color w:val="324A73"/>
        </w:rPr>
        <w:t>K&amp;S Partners is anchored by its core values, summarized as "CLIPS" (Client</w:t>
      </w:r>
      <w:r>
        <w:rPr>
          <w:color w:val="324A73"/>
          <w:spacing w:val="40"/>
        </w:rPr>
        <w:t> </w:t>
      </w:r>
      <w:r>
        <w:rPr>
          <w:color w:val="324A73"/>
        </w:rPr>
        <w:t>First, Learning, Integrity, People Care, and Socially Responsible). The firm maintains a transparent, non-hereditary partnership model where partners serve as trustees dedicated to high ethical standards and client excellence. Backed by ISO 27001:2022 certification for information security and over 360 legal</w:t>
      </w:r>
      <w:r>
        <w:rPr>
          <w:color w:val="324A73"/>
          <w:spacing w:val="40"/>
        </w:rPr>
        <w:t> </w:t>
      </w:r>
      <w:r>
        <w:rPr>
          <w:color w:val="324A73"/>
        </w:rPr>
        <w:t>industry</w:t>
      </w:r>
      <w:r>
        <w:rPr>
          <w:color w:val="324A73"/>
          <w:spacing w:val="40"/>
        </w:rPr>
        <w:t> </w:t>
      </w:r>
      <w:r>
        <w:rPr>
          <w:color w:val="324A73"/>
        </w:rPr>
        <w:t>awards,</w:t>
      </w:r>
      <w:r>
        <w:rPr>
          <w:color w:val="324A73"/>
          <w:spacing w:val="40"/>
        </w:rPr>
        <w:t> </w:t>
      </w:r>
      <w:r>
        <w:rPr>
          <w:color w:val="324A73"/>
        </w:rPr>
        <w:t>the</w:t>
      </w:r>
      <w:r>
        <w:rPr>
          <w:color w:val="324A73"/>
          <w:spacing w:val="40"/>
        </w:rPr>
        <w:t> </w:t>
      </w:r>
      <w:r>
        <w:rPr>
          <w:color w:val="324A73"/>
        </w:rPr>
        <w:t>firm</w:t>
      </w:r>
      <w:r>
        <w:rPr>
          <w:color w:val="324A73"/>
          <w:spacing w:val="40"/>
        </w:rPr>
        <w:t> </w:t>
      </w:r>
      <w:r>
        <w:rPr>
          <w:color w:val="324A73"/>
        </w:rPr>
        <w:t>continues</w:t>
      </w:r>
      <w:r>
        <w:rPr>
          <w:color w:val="324A73"/>
          <w:spacing w:val="40"/>
        </w:rPr>
        <w:t> </w:t>
      </w:r>
      <w:r>
        <w:rPr>
          <w:color w:val="324A73"/>
        </w:rPr>
        <w:t>to</w:t>
      </w:r>
      <w:r>
        <w:rPr>
          <w:color w:val="324A73"/>
          <w:spacing w:val="40"/>
        </w:rPr>
        <w:t> </w:t>
      </w:r>
      <w:r>
        <w:rPr>
          <w:color w:val="324A73"/>
        </w:rPr>
        <w:t>be</w:t>
      </w:r>
      <w:r>
        <w:rPr>
          <w:color w:val="324A73"/>
          <w:spacing w:val="40"/>
        </w:rPr>
        <w:t> </w:t>
      </w:r>
      <w:r>
        <w:rPr>
          <w:color w:val="324A73"/>
        </w:rPr>
        <w:t>recognized</w:t>
      </w:r>
      <w:r>
        <w:rPr>
          <w:color w:val="324A73"/>
          <w:spacing w:val="40"/>
        </w:rPr>
        <w:t> </w:t>
      </w:r>
      <w:r>
        <w:rPr>
          <w:color w:val="324A73"/>
        </w:rPr>
        <w:t>as</w:t>
      </w:r>
      <w:r>
        <w:rPr>
          <w:color w:val="324A73"/>
          <w:spacing w:val="40"/>
        </w:rPr>
        <w:t> </w:t>
      </w:r>
      <w:r>
        <w:rPr>
          <w:color w:val="324A73"/>
        </w:rPr>
        <w:t>a</w:t>
      </w:r>
      <w:r>
        <w:rPr>
          <w:color w:val="324A73"/>
          <w:spacing w:val="40"/>
        </w:rPr>
        <w:t> </w:t>
      </w:r>
      <w:r>
        <w:rPr>
          <w:color w:val="324A73"/>
        </w:rPr>
        <w:t>trusted</w:t>
      </w:r>
      <w:r>
        <w:rPr>
          <w:color w:val="324A73"/>
          <w:spacing w:val="40"/>
        </w:rPr>
        <w:t> </w:t>
      </w:r>
      <w:r>
        <w:rPr>
          <w:color w:val="324A73"/>
        </w:rPr>
        <w:t>leader in</w:t>
      </w:r>
      <w:r>
        <w:rPr>
          <w:color w:val="324A73"/>
          <w:spacing w:val="40"/>
        </w:rPr>
        <w:t> </w:t>
      </w:r>
      <w:r>
        <w:rPr>
          <w:color w:val="324A73"/>
        </w:rPr>
        <w:t>protecting</w:t>
      </w:r>
      <w:r>
        <w:rPr>
          <w:color w:val="324A73"/>
          <w:spacing w:val="40"/>
        </w:rPr>
        <w:t> </w:t>
      </w:r>
      <w:r>
        <w:rPr>
          <w:color w:val="324A73"/>
        </w:rPr>
        <w:t>and</w:t>
      </w:r>
      <w:r>
        <w:rPr>
          <w:color w:val="324A73"/>
          <w:spacing w:val="40"/>
        </w:rPr>
        <w:t> </w:t>
      </w:r>
      <w:r>
        <w:rPr>
          <w:color w:val="324A73"/>
        </w:rPr>
        <w:t>enforcing</w:t>
      </w:r>
      <w:r>
        <w:rPr>
          <w:color w:val="324A73"/>
          <w:spacing w:val="40"/>
        </w:rPr>
        <w:t> </w:t>
      </w:r>
      <w:r>
        <w:rPr>
          <w:color w:val="324A73"/>
        </w:rPr>
        <w:t>intellectual</w:t>
      </w:r>
      <w:r>
        <w:rPr>
          <w:color w:val="324A73"/>
          <w:spacing w:val="40"/>
        </w:rPr>
        <w:t> </w:t>
      </w:r>
      <w:r>
        <w:rPr>
          <w:color w:val="324A73"/>
        </w:rPr>
        <w:t>property</w:t>
      </w:r>
      <w:r>
        <w:rPr>
          <w:color w:val="324A73"/>
          <w:spacing w:val="40"/>
        </w:rPr>
        <w:t> </w:t>
      </w:r>
      <w:r>
        <w:rPr>
          <w:color w:val="324A73"/>
        </w:rPr>
        <w:t>rights</w:t>
      </w:r>
      <w:r>
        <w:rPr>
          <w:color w:val="324A73"/>
          <w:spacing w:val="40"/>
        </w:rPr>
        <w:t> </w:t>
      </w:r>
      <w:r>
        <w:rPr>
          <w:color w:val="324A73"/>
        </w:rPr>
        <w:t>globally</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8"/>
        </w:rPr>
      </w:pPr>
    </w:p>
    <w:p>
      <w:pPr>
        <w:spacing w:before="118"/>
        <w:ind w:left="9705" w:right="0" w:firstLine="0"/>
        <w:jc w:val="left"/>
        <w:rPr>
          <w:b/>
          <w:sz w:val="56"/>
        </w:rPr>
      </w:pPr>
      <w:r>
        <w:rPr>
          <w:b/>
          <w:color w:val="8C5B69"/>
          <w:sz w:val="56"/>
        </w:rPr>
        <w:t>IPR Facilitation &amp;</w:t>
      </w:r>
      <w:r>
        <w:rPr>
          <w:b/>
          <w:color w:val="8C5B69"/>
          <w:spacing w:val="1"/>
          <w:sz w:val="56"/>
        </w:rPr>
        <w:t> </w:t>
      </w:r>
      <w:r>
        <w:rPr>
          <w:b/>
          <w:color w:val="8C5B69"/>
          <w:sz w:val="56"/>
        </w:rPr>
        <w:t>Research Centre</w:t>
      </w:r>
      <w:r>
        <w:rPr>
          <w:b/>
          <w:color w:val="8C5B69"/>
          <w:spacing w:val="1"/>
          <w:sz w:val="56"/>
        </w:rPr>
        <w:t> </w:t>
      </w:r>
      <w:r>
        <w:rPr>
          <w:b/>
          <w:color w:val="8C5B69"/>
          <w:sz w:val="56"/>
        </w:rPr>
        <w:t>| Page</w:t>
      </w:r>
      <w:r>
        <w:rPr>
          <w:b/>
          <w:color w:val="8C5B69"/>
          <w:spacing w:val="63"/>
          <w:w w:val="150"/>
          <w:sz w:val="56"/>
        </w:rPr>
        <w:t> </w:t>
      </w:r>
      <w:r>
        <w:rPr>
          <w:b/>
          <w:color w:val="8C5B69"/>
          <w:spacing w:val="-10"/>
          <w:sz w:val="56"/>
        </w:rPr>
        <w:t>5</w:t>
      </w:r>
    </w:p>
    <w:p>
      <w:pPr>
        <w:spacing w:after="0"/>
        <w:jc w:val="left"/>
        <w:rPr>
          <w:sz w:val="56"/>
        </w:rPr>
        <w:sectPr>
          <w:pgSz w:w="22390" w:h="31660"/>
          <w:pgMar w:top="2420" w:bottom="0" w:left="0" w:right="0"/>
        </w:sectPr>
      </w:pPr>
    </w:p>
    <w:p>
      <w:pPr>
        <w:pStyle w:val="Heading3"/>
        <w:spacing w:before="58"/>
        <w:ind w:left="1345"/>
      </w:pPr>
      <w:r>
        <w:rPr/>
        <w:pict>
          <v:rect style="position:absolute;margin-left:0pt;margin-top:0pt;width:1118.746246pt;height:1582.599446pt;mso-position-horizontal-relative:page;mso-position-vertical-relative:page;z-index:-16458752" id="docshape78" filled="true" fillcolor="#faf9f1" stroked="false">
            <v:fill type="solid"/>
            <w10:wrap type="none"/>
          </v:rect>
        </w:pict>
      </w:r>
      <w:r>
        <w:rPr/>
        <w:pict>
          <v:group style="position:absolute;margin-left:0pt;margin-top:61.884029pt;width:1119.05pt;height:1520.55pt;mso-position-horizontal-relative:page;mso-position-vertical-relative:page;z-index:-16458240" id="docshapegroup79" coordorigin="0,1238" coordsize="22381,30411">
            <v:shape style="position:absolute;left:0;top:18466;width:22381;height:13183" type="#_x0000_t75" id="docshape80" stroked="false">
              <v:imagedata r:id="rId26" o:title=""/>
            </v:shape>
            <v:shape style="position:absolute;left:0;top:2140;width:19745;height:2397" type="#_x0000_t75" id="docshape81" stroked="false">
              <v:imagedata r:id="rId32"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line style="position:absolute" from="1701,3957" to="17497,3957" stroked="true" strokeweight="2.819776pt" strokecolor="#ffffff">
              <v:stroke dashstyle="solid"/>
            </v:line>
            <v:shape style="position:absolute;left:1702;top:5053;width:6542;height:7191" type="#_x0000_t75" id="docshape82" stroked="false">
              <v:imagedata r:id="rId33" o:title=""/>
            </v:shape>
            <w10:wrap type="none"/>
          </v:group>
        </w:pict>
      </w:r>
      <w:r>
        <w:rPr>
          <w:color w:val="FFFFFF"/>
        </w:rPr>
        <w:t>Message</w:t>
      </w:r>
      <w:r>
        <w:rPr>
          <w:color w:val="FFFFFF"/>
          <w:spacing w:val="-2"/>
          <w:w w:val="150"/>
        </w:rPr>
        <w:t> </w:t>
      </w:r>
      <w:r>
        <w:rPr>
          <w:color w:val="FFFFFF"/>
        </w:rPr>
        <w:t>From</w:t>
      </w:r>
      <w:r>
        <w:rPr>
          <w:color w:val="FFFFFF"/>
          <w:spacing w:val="-2"/>
          <w:w w:val="150"/>
        </w:rPr>
        <w:t> </w:t>
      </w:r>
      <w:r>
        <w:rPr>
          <w:color w:val="FFFFFF"/>
        </w:rPr>
        <w:t>the</w:t>
      </w:r>
      <w:r>
        <w:rPr>
          <w:color w:val="FFFFFF"/>
          <w:spacing w:val="-1"/>
          <w:w w:val="150"/>
        </w:rPr>
        <w:t> </w:t>
      </w:r>
      <w:r>
        <w:rPr>
          <w:color w:val="FFFFFF"/>
        </w:rPr>
        <w:t>Vice</w:t>
      </w:r>
      <w:r>
        <w:rPr>
          <w:color w:val="FFFFFF"/>
          <w:spacing w:val="-2"/>
          <w:w w:val="150"/>
        </w:rPr>
        <w:t> </w:t>
      </w:r>
      <w:r>
        <w:rPr>
          <w:color w:val="FFFFFF"/>
          <w:spacing w:val="-2"/>
        </w:rPr>
        <w:t>Chancellor</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spacing w:before="7"/>
        <w:rPr>
          <w:rFonts w:ascii="Palatino Linotype"/>
          <w:b w:val="0"/>
          <w:sz w:val="23"/>
        </w:rPr>
      </w:pPr>
    </w:p>
    <w:p>
      <w:pPr>
        <w:pStyle w:val="Heading6"/>
        <w:spacing w:line="288" w:lineRule="auto"/>
        <w:ind w:left="8844"/>
      </w:pPr>
      <w:r>
        <w:rPr>
          <w:color w:val="7B1218"/>
        </w:rPr>
        <w:t>HON'BLE VICE-CHANCELLOR </w:t>
      </w:r>
      <w:r>
        <w:rPr>
          <w:color w:val="7B1218"/>
        </w:rPr>
        <w:t>&amp; PATRON-IN CHIEF</w:t>
      </w:r>
    </w:p>
    <w:p>
      <w:pPr>
        <w:pStyle w:val="Heading7"/>
      </w:pPr>
      <w:r>
        <w:rPr>
          <w:color w:val="09387E"/>
          <w:spacing w:val="-4"/>
        </w:rPr>
        <w:t>Prof.</w:t>
      </w:r>
      <w:r>
        <w:rPr>
          <w:color w:val="09387E"/>
          <w:spacing w:val="-24"/>
        </w:rPr>
        <w:t> </w:t>
      </w:r>
      <w:r>
        <w:rPr>
          <w:color w:val="09387E"/>
          <w:spacing w:val="-4"/>
        </w:rPr>
        <w:t>(Dr.)</w:t>
      </w:r>
      <w:r>
        <w:rPr>
          <w:color w:val="09387E"/>
          <w:spacing w:val="-24"/>
        </w:rPr>
        <w:t> </w:t>
      </w:r>
      <w:r>
        <w:rPr>
          <w:color w:val="09387E"/>
          <w:spacing w:val="-4"/>
        </w:rPr>
        <w:t>Devinder</w:t>
      </w:r>
      <w:r>
        <w:rPr>
          <w:color w:val="09387E"/>
          <w:spacing w:val="-24"/>
        </w:rPr>
        <w:t> </w:t>
      </w:r>
      <w:r>
        <w:rPr>
          <w:color w:val="09387E"/>
          <w:spacing w:val="-4"/>
        </w:rPr>
        <w:t>Singh</w:t>
      </w:r>
    </w:p>
    <w:p>
      <w:pPr>
        <w:pStyle w:val="BodyText"/>
        <w:spacing w:line="288" w:lineRule="auto" w:before="523"/>
        <w:ind w:left="2006" w:right="2018"/>
        <w:jc w:val="both"/>
      </w:pPr>
      <w:r>
        <w:rPr>
          <w:color w:val="09387E"/>
        </w:rPr>
        <w:t>It gives me immense pleasure to extend my heartfelt greetings to all participants, scholars, and distinguished guests attending the National Conference on “Emerging Trends in Trademark Protection in India: Legal Enforcement and Challenges,” organised by the IPR Facilitation and</w:t>
      </w:r>
      <w:r>
        <w:rPr>
          <w:color w:val="09387E"/>
          <w:spacing w:val="80"/>
        </w:rPr>
        <w:t> </w:t>
      </w:r>
      <w:r>
        <w:rPr>
          <w:color w:val="09387E"/>
        </w:rPr>
        <w:t>Research Centre at Dr. B.R. Ambedkar National Law University, Sonepat </w:t>
      </w:r>
      <w:r>
        <w:rPr>
          <w:color w:val="09387E"/>
          <w:spacing w:val="-2"/>
        </w:rPr>
        <w:t>(DBRANLU).</w:t>
      </w:r>
    </w:p>
    <w:p>
      <w:pPr>
        <w:pStyle w:val="BodyText"/>
        <w:spacing w:before="4"/>
        <w:rPr>
          <w:sz w:val="63"/>
        </w:rPr>
      </w:pPr>
    </w:p>
    <w:p>
      <w:pPr>
        <w:pStyle w:val="BodyText"/>
        <w:spacing w:line="288" w:lineRule="auto"/>
        <w:ind w:left="2006" w:right="2018"/>
        <w:jc w:val="both"/>
      </w:pPr>
      <w:r>
        <w:rPr>
          <w:color w:val="09387E"/>
        </w:rPr>
        <w:t>Trademarks lie at the intersection of commerce, technology, and law. The growth of e-commerce, social media, and artificial intelligence is transforming how brand identity is created, used, and protected. These developments call for a legal framework that keeps pace with emerging realities while safeguarding the interests of businesses, consumers, and </w:t>
      </w:r>
      <w:r>
        <w:rPr>
          <w:color w:val="09387E"/>
          <w:spacing w:val="-2"/>
        </w:rPr>
        <w:t>society.</w:t>
      </w:r>
    </w:p>
    <w:p>
      <w:pPr>
        <w:pStyle w:val="BodyText"/>
        <w:spacing w:before="4"/>
        <w:rPr>
          <w:sz w:val="63"/>
        </w:rPr>
      </w:pPr>
    </w:p>
    <w:p>
      <w:pPr>
        <w:pStyle w:val="BodyText"/>
        <w:spacing w:line="288" w:lineRule="auto"/>
        <w:ind w:left="2006" w:right="2018"/>
        <w:jc w:val="both"/>
      </w:pPr>
      <w:r>
        <w:rPr>
          <w:color w:val="09387E"/>
          <w:w w:val="105"/>
        </w:rPr>
        <w:t>As</w:t>
      </w:r>
      <w:r>
        <w:rPr>
          <w:color w:val="09387E"/>
          <w:w w:val="105"/>
        </w:rPr>
        <w:t> a</w:t>
      </w:r>
      <w:r>
        <w:rPr>
          <w:color w:val="09387E"/>
          <w:w w:val="105"/>
        </w:rPr>
        <w:t> University</w:t>
      </w:r>
      <w:r>
        <w:rPr>
          <w:color w:val="09387E"/>
          <w:w w:val="105"/>
        </w:rPr>
        <w:t> committed</w:t>
      </w:r>
      <w:r>
        <w:rPr>
          <w:color w:val="09387E"/>
          <w:w w:val="105"/>
        </w:rPr>
        <w:t> to</w:t>
      </w:r>
      <w:r>
        <w:rPr>
          <w:color w:val="09387E"/>
          <w:w w:val="105"/>
        </w:rPr>
        <w:t> Dr.</w:t>
      </w:r>
      <w:r>
        <w:rPr>
          <w:color w:val="09387E"/>
          <w:w w:val="105"/>
        </w:rPr>
        <w:t> B.R.</w:t>
      </w:r>
      <w:r>
        <w:rPr>
          <w:color w:val="09387E"/>
          <w:w w:val="105"/>
        </w:rPr>
        <w:t> Ambedkar’s</w:t>
      </w:r>
      <w:r>
        <w:rPr>
          <w:color w:val="09387E"/>
          <w:w w:val="105"/>
        </w:rPr>
        <w:t> vision</w:t>
      </w:r>
      <w:r>
        <w:rPr>
          <w:color w:val="09387E"/>
          <w:w w:val="105"/>
        </w:rPr>
        <w:t> of</w:t>
      </w:r>
      <w:r>
        <w:rPr>
          <w:color w:val="09387E"/>
          <w:w w:val="105"/>
        </w:rPr>
        <w:t> law</w:t>
      </w:r>
      <w:r>
        <w:rPr>
          <w:color w:val="09387E"/>
          <w:w w:val="105"/>
        </w:rPr>
        <w:t> as</w:t>
      </w:r>
      <w:r>
        <w:rPr>
          <w:color w:val="09387E"/>
          <w:w w:val="105"/>
        </w:rPr>
        <w:t> an instrument</w:t>
      </w:r>
      <w:r>
        <w:rPr>
          <w:color w:val="09387E"/>
          <w:w w:val="105"/>
        </w:rPr>
        <w:t> of</w:t>
      </w:r>
      <w:r>
        <w:rPr>
          <w:color w:val="09387E"/>
          <w:w w:val="105"/>
        </w:rPr>
        <w:t> social</w:t>
      </w:r>
      <w:r>
        <w:rPr>
          <w:color w:val="09387E"/>
          <w:w w:val="105"/>
        </w:rPr>
        <w:t> transformation,</w:t>
      </w:r>
      <w:r>
        <w:rPr>
          <w:color w:val="09387E"/>
          <w:w w:val="105"/>
        </w:rPr>
        <w:t> we</w:t>
      </w:r>
      <w:r>
        <w:rPr>
          <w:color w:val="09387E"/>
          <w:w w:val="105"/>
        </w:rPr>
        <w:t> recognise</w:t>
      </w:r>
      <w:r>
        <w:rPr>
          <w:color w:val="09387E"/>
          <w:w w:val="105"/>
        </w:rPr>
        <w:t> the</w:t>
      </w:r>
      <w:r>
        <w:rPr>
          <w:color w:val="09387E"/>
          <w:w w:val="105"/>
        </w:rPr>
        <w:t> importance</w:t>
      </w:r>
      <w:r>
        <w:rPr>
          <w:color w:val="09387E"/>
          <w:w w:val="105"/>
        </w:rPr>
        <w:t> of creating</w:t>
      </w:r>
      <w:r>
        <w:rPr>
          <w:color w:val="09387E"/>
          <w:w w:val="105"/>
        </w:rPr>
        <w:t> spaces</w:t>
      </w:r>
      <w:r>
        <w:rPr>
          <w:color w:val="09387E"/>
          <w:w w:val="105"/>
        </w:rPr>
        <w:t> for</w:t>
      </w:r>
      <w:r>
        <w:rPr>
          <w:color w:val="09387E"/>
          <w:w w:val="105"/>
        </w:rPr>
        <w:t> meaningful</w:t>
      </w:r>
      <w:r>
        <w:rPr>
          <w:color w:val="09387E"/>
          <w:w w:val="105"/>
        </w:rPr>
        <w:t> academic</w:t>
      </w:r>
      <w:r>
        <w:rPr>
          <w:color w:val="09387E"/>
          <w:w w:val="105"/>
        </w:rPr>
        <w:t> dialogue</w:t>
      </w:r>
      <w:r>
        <w:rPr>
          <w:color w:val="09387E"/>
          <w:w w:val="105"/>
        </w:rPr>
        <w:t> on</w:t>
      </w:r>
      <w:r>
        <w:rPr>
          <w:color w:val="09387E"/>
          <w:w w:val="105"/>
        </w:rPr>
        <w:t> contemporary</w:t>
      </w:r>
      <w:r>
        <w:rPr>
          <w:color w:val="09387E"/>
          <w:w w:val="105"/>
        </w:rPr>
        <w:t> legal challenges.</w:t>
      </w:r>
      <w:r>
        <w:rPr>
          <w:color w:val="09387E"/>
          <w:w w:val="105"/>
        </w:rPr>
        <w:t> This</w:t>
      </w:r>
      <w:r>
        <w:rPr>
          <w:color w:val="09387E"/>
          <w:w w:val="105"/>
        </w:rPr>
        <w:t> Conference</w:t>
      </w:r>
      <w:r>
        <w:rPr>
          <w:color w:val="09387E"/>
          <w:w w:val="105"/>
        </w:rPr>
        <w:t> provides</w:t>
      </w:r>
      <w:r>
        <w:rPr>
          <w:color w:val="09387E"/>
          <w:w w:val="105"/>
        </w:rPr>
        <w:t> such</w:t>
      </w:r>
      <w:r>
        <w:rPr>
          <w:color w:val="09387E"/>
          <w:w w:val="105"/>
        </w:rPr>
        <w:t> a</w:t>
      </w:r>
      <w:r>
        <w:rPr>
          <w:color w:val="09387E"/>
          <w:w w:val="105"/>
        </w:rPr>
        <w:t> platform</w:t>
      </w:r>
      <w:r>
        <w:rPr>
          <w:color w:val="09387E"/>
          <w:w w:val="105"/>
        </w:rPr>
        <w:t> for</w:t>
      </w:r>
      <w:r>
        <w:rPr>
          <w:color w:val="09387E"/>
          <w:w w:val="105"/>
        </w:rPr>
        <w:t> examining</w:t>
      </w:r>
      <w:r>
        <w:rPr>
          <w:color w:val="09387E"/>
          <w:w w:val="105"/>
        </w:rPr>
        <w:t> the </w:t>
      </w:r>
      <w:r>
        <w:rPr>
          <w:color w:val="09387E"/>
          <w:spacing w:val="-2"/>
          <w:w w:val="105"/>
        </w:rPr>
        <w:t>evolving</w:t>
      </w:r>
      <w:r>
        <w:rPr>
          <w:color w:val="09387E"/>
          <w:spacing w:val="-26"/>
          <w:w w:val="105"/>
        </w:rPr>
        <w:t> </w:t>
      </w:r>
      <w:r>
        <w:rPr>
          <w:color w:val="09387E"/>
          <w:spacing w:val="-2"/>
          <w:w w:val="105"/>
        </w:rPr>
        <w:t>landscape</w:t>
      </w:r>
      <w:r>
        <w:rPr>
          <w:color w:val="09387E"/>
          <w:spacing w:val="-26"/>
          <w:w w:val="105"/>
        </w:rPr>
        <w:t> </w:t>
      </w:r>
      <w:r>
        <w:rPr>
          <w:color w:val="09387E"/>
          <w:spacing w:val="-2"/>
          <w:w w:val="105"/>
        </w:rPr>
        <w:t>of</w:t>
      </w:r>
      <w:r>
        <w:rPr>
          <w:color w:val="09387E"/>
          <w:spacing w:val="-26"/>
          <w:w w:val="105"/>
        </w:rPr>
        <w:t> </w:t>
      </w:r>
      <w:r>
        <w:rPr>
          <w:color w:val="09387E"/>
          <w:spacing w:val="-2"/>
          <w:w w:val="105"/>
        </w:rPr>
        <w:t>trademark</w:t>
      </w:r>
      <w:r>
        <w:rPr>
          <w:color w:val="09387E"/>
          <w:spacing w:val="-26"/>
          <w:w w:val="105"/>
        </w:rPr>
        <w:t> </w:t>
      </w:r>
      <w:r>
        <w:rPr>
          <w:color w:val="09387E"/>
          <w:spacing w:val="-2"/>
          <w:w w:val="105"/>
        </w:rPr>
        <w:t>protection</w:t>
      </w:r>
      <w:r>
        <w:rPr>
          <w:color w:val="09387E"/>
          <w:spacing w:val="-26"/>
          <w:w w:val="105"/>
        </w:rPr>
        <w:t> </w:t>
      </w:r>
      <w:r>
        <w:rPr>
          <w:color w:val="09387E"/>
          <w:spacing w:val="-2"/>
          <w:w w:val="105"/>
        </w:rPr>
        <w:t>and</w:t>
      </w:r>
      <w:r>
        <w:rPr>
          <w:color w:val="09387E"/>
          <w:spacing w:val="-26"/>
          <w:w w:val="105"/>
        </w:rPr>
        <w:t> </w:t>
      </w:r>
      <w:r>
        <w:rPr>
          <w:color w:val="09387E"/>
          <w:spacing w:val="-2"/>
          <w:w w:val="105"/>
        </w:rPr>
        <w:t>enforcement</w:t>
      </w:r>
      <w:r>
        <w:rPr>
          <w:color w:val="09387E"/>
          <w:spacing w:val="-26"/>
          <w:w w:val="105"/>
        </w:rPr>
        <w:t> </w:t>
      </w:r>
      <w:r>
        <w:rPr>
          <w:color w:val="09387E"/>
          <w:spacing w:val="-2"/>
          <w:w w:val="105"/>
        </w:rPr>
        <w:t>in</w:t>
      </w:r>
      <w:r>
        <w:rPr>
          <w:color w:val="09387E"/>
          <w:spacing w:val="-26"/>
          <w:w w:val="105"/>
        </w:rPr>
        <w:t> </w:t>
      </w:r>
      <w:r>
        <w:rPr>
          <w:color w:val="09387E"/>
          <w:spacing w:val="-2"/>
          <w:w w:val="105"/>
        </w:rPr>
        <w:t>India.</w:t>
      </w:r>
    </w:p>
    <w:p>
      <w:pPr>
        <w:pStyle w:val="BodyText"/>
        <w:spacing w:before="2"/>
        <w:rPr>
          <w:sz w:val="63"/>
        </w:rPr>
      </w:pPr>
    </w:p>
    <w:p>
      <w:pPr>
        <w:pStyle w:val="BodyText"/>
        <w:spacing w:line="288" w:lineRule="auto"/>
        <w:ind w:left="2006" w:right="2018"/>
        <w:jc w:val="both"/>
      </w:pPr>
      <w:r>
        <w:rPr>
          <w:color w:val="09387E"/>
          <w:w w:val="105"/>
        </w:rPr>
        <w:t>I congratulate the organisers, faculty, and students of the IPR Facilitation and</w:t>
      </w:r>
      <w:r>
        <w:rPr>
          <w:color w:val="09387E"/>
          <w:w w:val="105"/>
        </w:rPr>
        <w:t> Research</w:t>
      </w:r>
      <w:r>
        <w:rPr>
          <w:color w:val="09387E"/>
          <w:w w:val="105"/>
        </w:rPr>
        <w:t> Centre</w:t>
      </w:r>
      <w:r>
        <w:rPr>
          <w:color w:val="09387E"/>
          <w:w w:val="105"/>
        </w:rPr>
        <w:t> and</w:t>
      </w:r>
      <w:r>
        <w:rPr>
          <w:color w:val="09387E"/>
          <w:w w:val="105"/>
        </w:rPr>
        <w:t> extend</w:t>
      </w:r>
      <w:r>
        <w:rPr>
          <w:color w:val="09387E"/>
          <w:w w:val="105"/>
        </w:rPr>
        <w:t> my</w:t>
      </w:r>
      <w:r>
        <w:rPr>
          <w:color w:val="09387E"/>
          <w:w w:val="105"/>
        </w:rPr>
        <w:t> best</w:t>
      </w:r>
      <w:r>
        <w:rPr>
          <w:color w:val="09387E"/>
          <w:w w:val="105"/>
        </w:rPr>
        <w:t> wishes</w:t>
      </w:r>
      <w:r>
        <w:rPr>
          <w:color w:val="09387E"/>
          <w:w w:val="105"/>
        </w:rPr>
        <w:t> for</w:t>
      </w:r>
      <w:r>
        <w:rPr>
          <w:color w:val="09387E"/>
          <w:w w:val="105"/>
        </w:rPr>
        <w:t> the</w:t>
      </w:r>
      <w:r>
        <w:rPr>
          <w:color w:val="09387E"/>
          <w:w w:val="105"/>
        </w:rPr>
        <w:t> success</w:t>
      </w:r>
      <w:r>
        <w:rPr>
          <w:color w:val="09387E"/>
          <w:w w:val="105"/>
        </w:rPr>
        <w:t> of</w:t>
      </w:r>
      <w:r>
        <w:rPr>
          <w:color w:val="09387E"/>
          <w:w w:val="105"/>
        </w:rPr>
        <w:t> the Conference.</w:t>
      </w:r>
      <w:r>
        <w:rPr>
          <w:color w:val="09387E"/>
          <w:spacing w:val="-4"/>
          <w:w w:val="105"/>
        </w:rPr>
        <w:t> </w:t>
      </w:r>
      <w:r>
        <w:rPr>
          <w:color w:val="09387E"/>
          <w:w w:val="105"/>
        </w:rPr>
        <w:t>May</w:t>
      </w:r>
      <w:r>
        <w:rPr>
          <w:color w:val="09387E"/>
          <w:spacing w:val="-4"/>
          <w:w w:val="105"/>
        </w:rPr>
        <w:t> </w:t>
      </w:r>
      <w:r>
        <w:rPr>
          <w:color w:val="09387E"/>
          <w:w w:val="105"/>
        </w:rPr>
        <w:t>its</w:t>
      </w:r>
      <w:r>
        <w:rPr>
          <w:color w:val="09387E"/>
          <w:spacing w:val="-4"/>
          <w:w w:val="105"/>
        </w:rPr>
        <w:t> </w:t>
      </w:r>
      <w:r>
        <w:rPr>
          <w:color w:val="09387E"/>
          <w:w w:val="105"/>
        </w:rPr>
        <w:t>deliberations</w:t>
      </w:r>
      <w:r>
        <w:rPr>
          <w:color w:val="09387E"/>
          <w:spacing w:val="-4"/>
          <w:w w:val="105"/>
        </w:rPr>
        <w:t> </w:t>
      </w:r>
      <w:r>
        <w:rPr>
          <w:color w:val="09387E"/>
          <w:w w:val="105"/>
        </w:rPr>
        <w:t>contribute</w:t>
      </w:r>
      <w:r>
        <w:rPr>
          <w:color w:val="09387E"/>
          <w:spacing w:val="-4"/>
          <w:w w:val="105"/>
        </w:rPr>
        <w:t> </w:t>
      </w:r>
      <w:r>
        <w:rPr>
          <w:color w:val="09387E"/>
          <w:w w:val="105"/>
        </w:rPr>
        <w:t>to</w:t>
      </w:r>
      <w:r>
        <w:rPr>
          <w:color w:val="09387E"/>
          <w:spacing w:val="-4"/>
          <w:w w:val="105"/>
        </w:rPr>
        <w:t> </w:t>
      </w:r>
      <w:r>
        <w:rPr>
          <w:color w:val="09387E"/>
          <w:w w:val="105"/>
        </w:rPr>
        <w:t>informed</w:t>
      </w:r>
      <w:r>
        <w:rPr>
          <w:color w:val="09387E"/>
          <w:spacing w:val="-4"/>
          <w:w w:val="105"/>
        </w:rPr>
        <w:t> </w:t>
      </w:r>
      <w:r>
        <w:rPr>
          <w:color w:val="09387E"/>
          <w:w w:val="105"/>
        </w:rPr>
        <w:t>scholarship</w:t>
      </w:r>
      <w:r>
        <w:rPr>
          <w:color w:val="09387E"/>
          <w:spacing w:val="-4"/>
          <w:w w:val="105"/>
        </w:rPr>
        <w:t> </w:t>
      </w:r>
      <w:r>
        <w:rPr>
          <w:color w:val="09387E"/>
          <w:w w:val="105"/>
        </w:rPr>
        <w:t>and meaningful</w:t>
      </w:r>
      <w:r>
        <w:rPr>
          <w:color w:val="09387E"/>
          <w:spacing w:val="-27"/>
          <w:w w:val="105"/>
        </w:rPr>
        <w:t> </w:t>
      </w:r>
      <w:r>
        <w:rPr>
          <w:color w:val="09387E"/>
          <w:w w:val="105"/>
        </w:rPr>
        <w:t>dialogue</w:t>
      </w:r>
      <w:r>
        <w:rPr>
          <w:color w:val="09387E"/>
          <w:spacing w:val="-27"/>
          <w:w w:val="105"/>
        </w:rPr>
        <w:t> </w:t>
      </w:r>
      <w:r>
        <w:rPr>
          <w:color w:val="09387E"/>
          <w:w w:val="105"/>
        </w:rPr>
        <w:t>on</w:t>
      </w:r>
      <w:r>
        <w:rPr>
          <w:color w:val="09387E"/>
          <w:spacing w:val="-27"/>
          <w:w w:val="105"/>
        </w:rPr>
        <w:t> </w:t>
      </w:r>
      <w:r>
        <w:rPr>
          <w:color w:val="09387E"/>
          <w:w w:val="105"/>
        </w:rPr>
        <w:t>the</w:t>
      </w:r>
      <w:r>
        <w:rPr>
          <w:color w:val="09387E"/>
          <w:spacing w:val="-27"/>
          <w:w w:val="105"/>
        </w:rPr>
        <w:t> </w:t>
      </w:r>
      <w:r>
        <w:rPr>
          <w:color w:val="09387E"/>
          <w:w w:val="105"/>
        </w:rPr>
        <w:t>future</w:t>
      </w:r>
      <w:r>
        <w:rPr>
          <w:color w:val="09387E"/>
          <w:spacing w:val="-27"/>
          <w:w w:val="105"/>
        </w:rPr>
        <w:t> </w:t>
      </w:r>
      <w:r>
        <w:rPr>
          <w:color w:val="09387E"/>
          <w:w w:val="105"/>
        </w:rPr>
        <w:t>of</w:t>
      </w:r>
      <w:r>
        <w:rPr>
          <w:color w:val="09387E"/>
          <w:spacing w:val="-27"/>
          <w:w w:val="105"/>
        </w:rPr>
        <w:t> </w:t>
      </w:r>
      <w:r>
        <w:rPr>
          <w:color w:val="09387E"/>
          <w:w w:val="105"/>
        </w:rPr>
        <w:t>trademark</w:t>
      </w:r>
      <w:r>
        <w:rPr>
          <w:color w:val="09387E"/>
          <w:spacing w:val="-27"/>
          <w:w w:val="105"/>
        </w:rPr>
        <w:t> </w:t>
      </w:r>
      <w:r>
        <w:rPr>
          <w:color w:val="09387E"/>
          <w:w w:val="105"/>
        </w:rPr>
        <w:t>law</w:t>
      </w:r>
      <w:r>
        <w:rPr>
          <w:color w:val="09387E"/>
          <w:spacing w:val="-27"/>
          <w:w w:val="105"/>
        </w:rPr>
        <w:t> </w:t>
      </w:r>
      <w:r>
        <w:rPr>
          <w:color w:val="09387E"/>
          <w:w w:val="105"/>
        </w:rPr>
        <w:t>in</w:t>
      </w:r>
      <w:r>
        <w:rPr>
          <w:color w:val="09387E"/>
          <w:spacing w:val="-27"/>
          <w:w w:val="105"/>
        </w:rPr>
        <w:t> </w:t>
      </w:r>
      <w:r>
        <w:rPr>
          <w:color w:val="09387E"/>
          <w:w w:val="105"/>
        </w:rPr>
        <w:t>India.</w:t>
      </w:r>
    </w:p>
    <w:p>
      <w:pPr>
        <w:spacing w:before="426"/>
        <w:ind w:left="9686" w:right="0" w:firstLine="0"/>
        <w:jc w:val="left"/>
        <w:rPr>
          <w:b/>
          <w:sz w:val="56"/>
        </w:rPr>
      </w:pPr>
      <w:r>
        <w:rPr>
          <w:b/>
          <w:color w:val="8C5B69"/>
          <w:sz w:val="56"/>
        </w:rPr>
        <w:t>IPR Facilitation &amp; Research Centre | Page </w:t>
      </w:r>
      <w:r>
        <w:rPr>
          <w:b/>
          <w:color w:val="8C5B69"/>
          <w:spacing w:val="-10"/>
          <w:sz w:val="56"/>
        </w:rPr>
        <w:t>6</w:t>
      </w:r>
    </w:p>
    <w:p>
      <w:pPr>
        <w:spacing w:after="0"/>
        <w:jc w:val="left"/>
        <w:rPr>
          <w:sz w:val="56"/>
        </w:rPr>
        <w:sectPr>
          <w:pgSz w:w="22390" w:h="31660"/>
          <w:pgMar w:top="2540" w:bottom="0" w:left="0" w:right="0"/>
        </w:sectPr>
      </w:pPr>
    </w:p>
    <w:p>
      <w:pPr>
        <w:pStyle w:val="Heading3"/>
        <w:ind w:left="1347"/>
      </w:pPr>
      <w:r>
        <w:rPr/>
        <w:pict>
          <v:rect style="position:absolute;margin-left:0pt;margin-top:0pt;width:1118.746246pt;height:1582.599446pt;mso-position-horizontal-relative:page;mso-position-vertical-relative:page;z-index:-16457728" id="docshape83" filled="true" fillcolor="#faf9f1" stroked="false">
            <v:fill type="solid"/>
            <w10:wrap type="none"/>
          </v:rect>
        </w:pict>
      </w:r>
      <w:r>
        <w:rPr/>
        <w:pict>
          <v:group style="position:absolute;margin-left:0pt;margin-top:61.884029pt;width:1119.05pt;height:1520.55pt;mso-position-horizontal-relative:page;mso-position-vertical-relative:page;z-index:-16457216" id="docshapegroup84" coordorigin="0,1238" coordsize="22381,30411">
            <v:shape style="position:absolute;left:0;top:18466;width:22381;height:13183" type="#_x0000_t75" id="docshape85" stroked="false">
              <v:imagedata r:id="rId26" o:title=""/>
            </v:shape>
            <v:shape style="position:absolute;left:0;top:1999;width:16113;height:2397" type="#_x0000_t75" id="docshape86" stroked="false">
              <v:imagedata r:id="rId34"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line style="position:absolute" from="1654,3702" to="13904,3702" stroked="true" strokeweight="2.819776pt" strokecolor="#ffffff">
              <v:stroke dashstyle="solid"/>
            </v:line>
            <v:shape style="position:absolute;left:1653;top:5107;width:7346;height:7092" type="#_x0000_t75" id="docshape87" stroked="false">
              <v:imagedata r:id="rId35" o:title=""/>
            </v:shape>
            <w10:wrap type="none"/>
          </v:group>
        </w:pict>
      </w:r>
      <w:bookmarkStart w:name="Message From the Director" w:id="32"/>
      <w:bookmarkEnd w:id="32"/>
      <w:r>
        <w:rPr/>
      </w:r>
      <w:bookmarkStart w:name="WORTHY REGISTRAR," w:id="33"/>
      <w:bookmarkEnd w:id="33"/>
      <w:r>
        <w:rPr/>
      </w:r>
      <w:bookmarkStart w:name="PATRON &amp;" w:id="34"/>
      <w:bookmarkEnd w:id="34"/>
      <w:r>
        <w:rPr/>
      </w:r>
      <w:bookmarkStart w:name="DIRECTOR, IPR FACILITATION AND RESEARCH " w:id="35"/>
      <w:bookmarkEnd w:id="35"/>
      <w:r>
        <w:rPr/>
      </w:r>
      <w:bookmarkStart w:name="Prof. (Dr.) Ashutosh Mishra" w:id="36"/>
      <w:bookmarkEnd w:id="36"/>
      <w:r>
        <w:rPr/>
      </w:r>
      <w:bookmarkStart w:name="It gives me great pleasure to extend my " w:id="37"/>
      <w:bookmarkEnd w:id="37"/>
      <w:r>
        <w:rPr/>
      </w:r>
      <w:bookmarkStart w:name="IPR Facilitation &amp; Research Centre | Pag" w:id="38"/>
      <w:bookmarkEnd w:id="38"/>
      <w:r>
        <w:rPr/>
      </w:r>
      <w:r>
        <w:rPr>
          <w:color w:val="FFFFFF"/>
        </w:rPr>
        <w:t>Message</w:t>
      </w:r>
      <w:r>
        <w:rPr>
          <w:color w:val="FFFFFF"/>
          <w:spacing w:val="15"/>
          <w:w w:val="150"/>
        </w:rPr>
        <w:t> </w:t>
      </w:r>
      <w:r>
        <w:rPr>
          <w:color w:val="FFFFFF"/>
        </w:rPr>
        <w:t>From</w:t>
      </w:r>
      <w:r>
        <w:rPr>
          <w:color w:val="FFFFFF"/>
          <w:spacing w:val="15"/>
          <w:w w:val="150"/>
        </w:rPr>
        <w:t> </w:t>
      </w:r>
      <w:r>
        <w:rPr>
          <w:color w:val="FFFFFF"/>
        </w:rPr>
        <w:t>the</w:t>
      </w:r>
      <w:r>
        <w:rPr>
          <w:color w:val="FFFFFF"/>
          <w:spacing w:val="15"/>
          <w:w w:val="150"/>
        </w:rPr>
        <w:t> </w:t>
      </w:r>
      <w:r>
        <w:rPr>
          <w:color w:val="FFFFFF"/>
          <w:spacing w:val="-2"/>
        </w:rPr>
        <w:t>Director</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spacing w:before="10"/>
        <w:rPr>
          <w:rFonts w:ascii="Palatino Linotype"/>
          <w:b w:val="0"/>
          <w:sz w:val="22"/>
        </w:rPr>
      </w:pPr>
    </w:p>
    <w:p>
      <w:pPr>
        <w:pStyle w:val="Heading6"/>
        <w:spacing w:line="288" w:lineRule="auto"/>
      </w:pPr>
      <w:r>
        <w:rPr>
          <w:color w:val="7B1218"/>
        </w:rPr>
        <w:t>WORTHY</w:t>
      </w:r>
      <w:r>
        <w:rPr>
          <w:color w:val="7B1218"/>
          <w:spacing w:val="-25"/>
        </w:rPr>
        <w:t> </w:t>
      </w:r>
      <w:r>
        <w:rPr>
          <w:color w:val="7B1218"/>
        </w:rPr>
        <w:t>REGISTRAR, PATRON</w:t>
      </w:r>
      <w:r>
        <w:rPr>
          <w:color w:val="7B1218"/>
          <w:spacing w:val="-37"/>
        </w:rPr>
        <w:t> </w:t>
      </w:r>
      <w:r>
        <w:rPr>
          <w:color w:val="7B1218"/>
        </w:rPr>
        <w:t>&amp;</w:t>
      </w:r>
    </w:p>
    <w:p>
      <w:pPr>
        <w:spacing w:line="288" w:lineRule="auto" w:before="4"/>
        <w:ind w:left="9550" w:right="3708" w:firstLine="0"/>
        <w:jc w:val="left"/>
        <w:rPr>
          <w:b/>
          <w:sz w:val="67"/>
        </w:rPr>
      </w:pPr>
      <w:r>
        <w:rPr>
          <w:b/>
          <w:color w:val="7B1218"/>
          <w:spacing w:val="-4"/>
          <w:sz w:val="67"/>
        </w:rPr>
        <w:t>DIRECTOR,</w:t>
      </w:r>
      <w:r>
        <w:rPr>
          <w:b/>
          <w:color w:val="7B1218"/>
          <w:spacing w:val="-33"/>
          <w:sz w:val="67"/>
        </w:rPr>
        <w:t> </w:t>
      </w:r>
      <w:r>
        <w:rPr>
          <w:b/>
          <w:color w:val="7B1218"/>
          <w:spacing w:val="-4"/>
          <w:sz w:val="67"/>
        </w:rPr>
        <w:t>IPR</w:t>
      </w:r>
      <w:r>
        <w:rPr>
          <w:b/>
          <w:color w:val="7B1218"/>
          <w:spacing w:val="-33"/>
          <w:sz w:val="67"/>
        </w:rPr>
        <w:t> </w:t>
      </w:r>
      <w:r>
        <w:rPr>
          <w:b/>
          <w:color w:val="7B1218"/>
          <w:spacing w:val="-4"/>
          <w:sz w:val="67"/>
        </w:rPr>
        <w:t>FACILITATION </w:t>
      </w:r>
      <w:r>
        <w:rPr>
          <w:b/>
          <w:color w:val="7B1218"/>
          <w:sz w:val="67"/>
        </w:rPr>
        <w:t>AND RESEARCH CENTRE</w:t>
      </w:r>
    </w:p>
    <w:p>
      <w:pPr>
        <w:pStyle w:val="Heading7"/>
        <w:ind w:left="9550"/>
      </w:pPr>
      <w:r>
        <w:rPr>
          <w:color w:val="09387E"/>
        </w:rPr>
        <w:t>Prof.</w:t>
      </w:r>
      <w:r>
        <w:rPr>
          <w:color w:val="09387E"/>
          <w:spacing w:val="-15"/>
        </w:rPr>
        <w:t> </w:t>
      </w:r>
      <w:r>
        <w:rPr>
          <w:color w:val="09387E"/>
        </w:rPr>
        <w:t>(Dr.)</w:t>
      </w:r>
      <w:r>
        <w:rPr>
          <w:color w:val="09387E"/>
          <w:spacing w:val="-14"/>
        </w:rPr>
        <w:t> </w:t>
      </w:r>
      <w:r>
        <w:rPr>
          <w:color w:val="09387E"/>
        </w:rPr>
        <w:t>Ashutosh</w:t>
      </w:r>
      <w:r>
        <w:rPr>
          <w:color w:val="09387E"/>
          <w:spacing w:val="-14"/>
        </w:rPr>
        <w:t> </w:t>
      </w:r>
      <w:r>
        <w:rPr>
          <w:color w:val="09387E"/>
          <w:spacing w:val="-2"/>
        </w:rPr>
        <w:t>Mishra</w:t>
      </w:r>
    </w:p>
    <w:p>
      <w:pPr>
        <w:pStyle w:val="BodyText"/>
        <w:spacing w:line="288" w:lineRule="auto" w:before="294"/>
        <w:ind w:left="1718" w:right="1731"/>
        <w:jc w:val="both"/>
      </w:pPr>
      <w:r>
        <w:rPr>
          <w:color w:val="09387E"/>
        </w:rPr>
        <w:t>It gives me great pleasure to extend my warm greetings to all participants, scholars, and distinguished guests attending the National Conference on “Emerging Trends in Trademark Protection in India: Legal Enforcement and Challenges,”</w:t>
      </w:r>
      <w:r>
        <w:rPr>
          <w:color w:val="09387E"/>
          <w:spacing w:val="40"/>
        </w:rPr>
        <w:t> </w:t>
      </w:r>
      <w:r>
        <w:rPr>
          <w:color w:val="09387E"/>
        </w:rPr>
        <w:t>organised</w:t>
      </w:r>
      <w:r>
        <w:rPr>
          <w:color w:val="09387E"/>
          <w:spacing w:val="40"/>
        </w:rPr>
        <w:t> </w:t>
      </w:r>
      <w:r>
        <w:rPr>
          <w:color w:val="09387E"/>
        </w:rPr>
        <w:t>by</w:t>
      </w:r>
      <w:r>
        <w:rPr>
          <w:color w:val="09387E"/>
          <w:spacing w:val="40"/>
        </w:rPr>
        <w:t> </w:t>
      </w:r>
      <w:r>
        <w:rPr>
          <w:color w:val="09387E"/>
        </w:rPr>
        <w:t>the</w:t>
      </w:r>
      <w:r>
        <w:rPr>
          <w:color w:val="09387E"/>
          <w:spacing w:val="40"/>
        </w:rPr>
        <w:t> </w:t>
      </w:r>
      <w:r>
        <w:rPr>
          <w:color w:val="09387E"/>
        </w:rPr>
        <w:t>IPR</w:t>
      </w:r>
      <w:r>
        <w:rPr>
          <w:color w:val="09387E"/>
          <w:spacing w:val="40"/>
        </w:rPr>
        <w:t> </w:t>
      </w:r>
      <w:r>
        <w:rPr>
          <w:color w:val="09387E"/>
        </w:rPr>
        <w:t>Facilitation</w:t>
      </w:r>
      <w:r>
        <w:rPr>
          <w:color w:val="09387E"/>
          <w:spacing w:val="40"/>
        </w:rPr>
        <w:t> </w:t>
      </w:r>
      <w:r>
        <w:rPr>
          <w:color w:val="09387E"/>
        </w:rPr>
        <w:t>and</w:t>
      </w:r>
      <w:r>
        <w:rPr>
          <w:color w:val="09387E"/>
          <w:spacing w:val="40"/>
        </w:rPr>
        <w:t> </w:t>
      </w:r>
      <w:r>
        <w:rPr>
          <w:color w:val="09387E"/>
        </w:rPr>
        <w:t>Research</w:t>
      </w:r>
      <w:r>
        <w:rPr>
          <w:color w:val="09387E"/>
          <w:spacing w:val="40"/>
        </w:rPr>
        <w:t> </w:t>
      </w:r>
      <w:r>
        <w:rPr>
          <w:color w:val="09387E"/>
        </w:rPr>
        <w:t>Centre.</w:t>
      </w:r>
    </w:p>
    <w:p>
      <w:pPr>
        <w:pStyle w:val="BodyText"/>
        <w:spacing w:before="1"/>
        <w:rPr>
          <w:sz w:val="63"/>
        </w:rPr>
      </w:pPr>
    </w:p>
    <w:p>
      <w:pPr>
        <w:pStyle w:val="BodyText"/>
        <w:spacing w:line="288" w:lineRule="auto"/>
        <w:ind w:left="1718" w:right="1731"/>
        <w:jc w:val="both"/>
      </w:pPr>
      <w:r>
        <w:rPr>
          <w:color w:val="09387E"/>
          <w:w w:val="105"/>
        </w:rPr>
        <w:t>The</w:t>
      </w:r>
      <w:r>
        <w:rPr>
          <w:color w:val="09387E"/>
          <w:w w:val="105"/>
        </w:rPr>
        <w:t> Centre</w:t>
      </w:r>
      <w:r>
        <w:rPr>
          <w:color w:val="09387E"/>
          <w:w w:val="105"/>
        </w:rPr>
        <w:t> is</w:t>
      </w:r>
      <w:r>
        <w:rPr>
          <w:color w:val="09387E"/>
          <w:w w:val="105"/>
        </w:rPr>
        <w:t> committed</w:t>
      </w:r>
      <w:r>
        <w:rPr>
          <w:color w:val="09387E"/>
          <w:w w:val="105"/>
        </w:rPr>
        <w:t> to</w:t>
      </w:r>
      <w:r>
        <w:rPr>
          <w:color w:val="09387E"/>
          <w:w w:val="105"/>
        </w:rPr>
        <w:t> fostering</w:t>
      </w:r>
      <w:r>
        <w:rPr>
          <w:color w:val="09387E"/>
          <w:w w:val="105"/>
        </w:rPr>
        <w:t> a</w:t>
      </w:r>
      <w:r>
        <w:rPr>
          <w:color w:val="09387E"/>
          <w:w w:val="105"/>
        </w:rPr>
        <w:t> sustained</w:t>
      </w:r>
      <w:r>
        <w:rPr>
          <w:color w:val="09387E"/>
          <w:w w:val="105"/>
        </w:rPr>
        <w:t> culture</w:t>
      </w:r>
      <w:r>
        <w:rPr>
          <w:color w:val="09387E"/>
          <w:w w:val="105"/>
        </w:rPr>
        <w:t> of</w:t>
      </w:r>
      <w:r>
        <w:rPr>
          <w:color w:val="09387E"/>
          <w:w w:val="105"/>
        </w:rPr>
        <w:t> research</w:t>
      </w:r>
      <w:r>
        <w:rPr>
          <w:color w:val="09387E"/>
          <w:w w:val="105"/>
        </w:rPr>
        <w:t> and academic</w:t>
      </w:r>
      <w:r>
        <w:rPr>
          <w:color w:val="09387E"/>
          <w:spacing w:val="-25"/>
          <w:w w:val="105"/>
        </w:rPr>
        <w:t> </w:t>
      </w:r>
      <w:r>
        <w:rPr>
          <w:color w:val="09387E"/>
          <w:w w:val="105"/>
        </w:rPr>
        <w:t>engagement</w:t>
      </w:r>
      <w:r>
        <w:rPr>
          <w:color w:val="09387E"/>
          <w:spacing w:val="-25"/>
          <w:w w:val="105"/>
        </w:rPr>
        <w:t> </w:t>
      </w:r>
      <w:r>
        <w:rPr>
          <w:color w:val="09387E"/>
          <w:w w:val="105"/>
        </w:rPr>
        <w:t>in</w:t>
      </w:r>
      <w:r>
        <w:rPr>
          <w:color w:val="09387E"/>
          <w:spacing w:val="-25"/>
          <w:w w:val="105"/>
        </w:rPr>
        <w:t> </w:t>
      </w:r>
      <w:r>
        <w:rPr>
          <w:color w:val="09387E"/>
          <w:w w:val="105"/>
        </w:rPr>
        <w:t>intellectual</w:t>
      </w:r>
      <w:r>
        <w:rPr>
          <w:color w:val="09387E"/>
          <w:spacing w:val="-25"/>
          <w:w w:val="105"/>
        </w:rPr>
        <w:t> </w:t>
      </w:r>
      <w:r>
        <w:rPr>
          <w:color w:val="09387E"/>
          <w:w w:val="105"/>
        </w:rPr>
        <w:t>property</w:t>
      </w:r>
      <w:r>
        <w:rPr>
          <w:color w:val="09387E"/>
          <w:spacing w:val="-25"/>
          <w:w w:val="105"/>
        </w:rPr>
        <w:t> </w:t>
      </w:r>
      <w:r>
        <w:rPr>
          <w:color w:val="09387E"/>
          <w:w w:val="105"/>
        </w:rPr>
        <w:t>law,</w:t>
      </w:r>
      <w:r>
        <w:rPr>
          <w:color w:val="09387E"/>
          <w:spacing w:val="-25"/>
          <w:w w:val="105"/>
        </w:rPr>
        <w:t> </w:t>
      </w:r>
      <w:r>
        <w:rPr>
          <w:color w:val="09387E"/>
          <w:w w:val="105"/>
        </w:rPr>
        <w:t>with</w:t>
      </w:r>
      <w:r>
        <w:rPr>
          <w:color w:val="09387E"/>
          <w:spacing w:val="-25"/>
          <w:w w:val="105"/>
        </w:rPr>
        <w:t> </w:t>
      </w:r>
      <w:r>
        <w:rPr>
          <w:color w:val="09387E"/>
          <w:w w:val="105"/>
        </w:rPr>
        <w:t>particular</w:t>
      </w:r>
      <w:r>
        <w:rPr>
          <w:color w:val="09387E"/>
          <w:spacing w:val="-25"/>
          <w:w w:val="105"/>
        </w:rPr>
        <w:t> </w:t>
      </w:r>
      <w:r>
        <w:rPr>
          <w:color w:val="09387E"/>
          <w:w w:val="105"/>
        </w:rPr>
        <w:t>emphasis on emerging doctrinal and practical challenges. In this context, the evolving trademark</w:t>
      </w:r>
      <w:r>
        <w:rPr>
          <w:color w:val="09387E"/>
          <w:w w:val="105"/>
        </w:rPr>
        <w:t> landscape</w:t>
      </w:r>
      <w:r>
        <w:rPr>
          <w:color w:val="09387E"/>
          <w:w w:val="105"/>
        </w:rPr>
        <w:t> presents</w:t>
      </w:r>
      <w:r>
        <w:rPr>
          <w:color w:val="09387E"/>
          <w:w w:val="105"/>
        </w:rPr>
        <w:t> important</w:t>
      </w:r>
      <w:r>
        <w:rPr>
          <w:color w:val="09387E"/>
          <w:w w:val="105"/>
        </w:rPr>
        <w:t> questions</w:t>
      </w:r>
      <w:r>
        <w:rPr>
          <w:color w:val="09387E"/>
          <w:w w:val="105"/>
        </w:rPr>
        <w:t> concerning</w:t>
      </w:r>
      <w:r>
        <w:rPr>
          <w:color w:val="09387E"/>
          <w:w w:val="105"/>
        </w:rPr>
        <w:t> digital commerce,</w:t>
      </w:r>
      <w:r>
        <w:rPr>
          <w:color w:val="09387E"/>
          <w:w w:val="105"/>
        </w:rPr>
        <w:t> online</w:t>
      </w:r>
      <w:r>
        <w:rPr>
          <w:color w:val="09387E"/>
          <w:w w:val="105"/>
        </w:rPr>
        <w:t> marketplaces,</w:t>
      </w:r>
      <w:r>
        <w:rPr>
          <w:color w:val="09387E"/>
          <w:w w:val="105"/>
        </w:rPr>
        <w:t> artificial</w:t>
      </w:r>
      <w:r>
        <w:rPr>
          <w:color w:val="09387E"/>
          <w:w w:val="105"/>
        </w:rPr>
        <w:t> intelligence,</w:t>
      </w:r>
      <w:r>
        <w:rPr>
          <w:color w:val="09387E"/>
          <w:w w:val="105"/>
        </w:rPr>
        <w:t> counterfeiting,</w:t>
      </w:r>
      <w:r>
        <w:rPr>
          <w:color w:val="09387E"/>
          <w:w w:val="105"/>
        </w:rPr>
        <w:t> and the</w:t>
      </w:r>
      <w:r>
        <w:rPr>
          <w:color w:val="09387E"/>
          <w:spacing w:val="-14"/>
          <w:w w:val="105"/>
        </w:rPr>
        <w:t> </w:t>
      </w:r>
      <w:r>
        <w:rPr>
          <w:color w:val="09387E"/>
          <w:w w:val="105"/>
        </w:rPr>
        <w:t>changing</w:t>
      </w:r>
      <w:r>
        <w:rPr>
          <w:color w:val="09387E"/>
          <w:spacing w:val="-14"/>
          <w:w w:val="105"/>
        </w:rPr>
        <w:t> </w:t>
      </w:r>
      <w:r>
        <w:rPr>
          <w:color w:val="09387E"/>
          <w:w w:val="105"/>
        </w:rPr>
        <w:t>nature</w:t>
      </w:r>
      <w:r>
        <w:rPr>
          <w:color w:val="09387E"/>
          <w:spacing w:val="-14"/>
          <w:w w:val="105"/>
        </w:rPr>
        <w:t> </w:t>
      </w:r>
      <w:r>
        <w:rPr>
          <w:color w:val="09387E"/>
          <w:w w:val="105"/>
        </w:rPr>
        <w:t>of</w:t>
      </w:r>
      <w:r>
        <w:rPr>
          <w:color w:val="09387E"/>
          <w:spacing w:val="-14"/>
          <w:w w:val="105"/>
        </w:rPr>
        <w:t> </w:t>
      </w:r>
      <w:r>
        <w:rPr>
          <w:color w:val="09387E"/>
          <w:w w:val="105"/>
        </w:rPr>
        <w:t>brand</w:t>
      </w:r>
      <w:r>
        <w:rPr>
          <w:color w:val="09387E"/>
          <w:spacing w:val="-14"/>
          <w:w w:val="105"/>
        </w:rPr>
        <w:t> </w:t>
      </w:r>
      <w:r>
        <w:rPr>
          <w:color w:val="09387E"/>
          <w:w w:val="105"/>
        </w:rPr>
        <w:t>identity.</w:t>
      </w:r>
    </w:p>
    <w:p>
      <w:pPr>
        <w:pStyle w:val="BodyText"/>
        <w:spacing w:before="4"/>
        <w:rPr>
          <w:sz w:val="63"/>
        </w:rPr>
      </w:pPr>
    </w:p>
    <w:p>
      <w:pPr>
        <w:pStyle w:val="BodyText"/>
        <w:spacing w:line="288" w:lineRule="auto"/>
        <w:ind w:left="1718" w:right="1731"/>
        <w:jc w:val="both"/>
      </w:pPr>
      <w:r>
        <w:rPr>
          <w:color w:val="09387E"/>
        </w:rPr>
        <w:t>The Conference seeks to bring together diverse academic and professional perspectives</w:t>
      </w:r>
      <w:r>
        <w:rPr>
          <w:color w:val="09387E"/>
          <w:spacing w:val="80"/>
        </w:rPr>
        <w:t> </w:t>
      </w:r>
      <w:r>
        <w:rPr>
          <w:color w:val="09387E"/>
        </w:rPr>
        <w:t>to</w:t>
      </w:r>
      <w:r>
        <w:rPr>
          <w:color w:val="09387E"/>
          <w:spacing w:val="80"/>
        </w:rPr>
        <w:t> </w:t>
      </w:r>
      <w:r>
        <w:rPr>
          <w:color w:val="09387E"/>
        </w:rPr>
        <w:t>examine</w:t>
      </w:r>
      <w:r>
        <w:rPr>
          <w:color w:val="09387E"/>
          <w:spacing w:val="80"/>
        </w:rPr>
        <w:t> </w:t>
      </w:r>
      <w:r>
        <w:rPr>
          <w:color w:val="09387E"/>
        </w:rPr>
        <w:t>whether</w:t>
      </w:r>
      <w:r>
        <w:rPr>
          <w:color w:val="09387E"/>
          <w:spacing w:val="80"/>
        </w:rPr>
        <w:t> </w:t>
      </w:r>
      <w:r>
        <w:rPr>
          <w:color w:val="09387E"/>
        </w:rPr>
        <w:t>existing</w:t>
      </w:r>
      <w:r>
        <w:rPr>
          <w:color w:val="09387E"/>
          <w:spacing w:val="80"/>
        </w:rPr>
        <w:t> </w:t>
      </w:r>
      <w:r>
        <w:rPr>
          <w:color w:val="09387E"/>
        </w:rPr>
        <w:t>legal</w:t>
      </w:r>
      <w:r>
        <w:rPr>
          <w:color w:val="09387E"/>
          <w:spacing w:val="80"/>
        </w:rPr>
        <w:t> </w:t>
      </w:r>
      <w:r>
        <w:rPr>
          <w:color w:val="09387E"/>
        </w:rPr>
        <w:t>and</w:t>
      </w:r>
      <w:r>
        <w:rPr>
          <w:color w:val="09387E"/>
          <w:spacing w:val="80"/>
        </w:rPr>
        <w:t> </w:t>
      </w:r>
      <w:r>
        <w:rPr>
          <w:color w:val="09387E"/>
        </w:rPr>
        <w:t>enforcement mechanisms remain responsive to these developments. Through scholarly papers, expert deliberations, and focused discussions, it aims to encourage rigorous inquiry and generate research that is both academically meaningful and practically relevant.</w:t>
      </w:r>
    </w:p>
    <w:p>
      <w:pPr>
        <w:pStyle w:val="BodyText"/>
        <w:spacing w:before="4"/>
        <w:rPr>
          <w:sz w:val="63"/>
        </w:rPr>
      </w:pPr>
    </w:p>
    <w:p>
      <w:pPr>
        <w:pStyle w:val="BodyText"/>
        <w:spacing w:line="288" w:lineRule="auto"/>
        <w:ind w:left="1718" w:right="1731"/>
        <w:jc w:val="both"/>
      </w:pPr>
      <w:r>
        <w:rPr>
          <w:color w:val="09387E"/>
          <w:w w:val="105"/>
        </w:rPr>
        <w:t>I am confident that the Conference will contribute to deeper understanding of</w:t>
      </w:r>
      <w:r>
        <w:rPr>
          <w:color w:val="09387E"/>
          <w:w w:val="105"/>
        </w:rPr>
        <w:t> contemporary</w:t>
      </w:r>
      <w:r>
        <w:rPr>
          <w:color w:val="09387E"/>
          <w:w w:val="105"/>
        </w:rPr>
        <w:t> trademark</w:t>
      </w:r>
      <w:r>
        <w:rPr>
          <w:color w:val="09387E"/>
          <w:w w:val="105"/>
        </w:rPr>
        <w:t> issues</w:t>
      </w:r>
      <w:r>
        <w:rPr>
          <w:color w:val="09387E"/>
          <w:w w:val="105"/>
        </w:rPr>
        <w:t> and</w:t>
      </w:r>
      <w:r>
        <w:rPr>
          <w:color w:val="09387E"/>
          <w:w w:val="105"/>
        </w:rPr>
        <w:t> strengthen</w:t>
      </w:r>
      <w:r>
        <w:rPr>
          <w:color w:val="09387E"/>
          <w:w w:val="105"/>
        </w:rPr>
        <w:t> the</w:t>
      </w:r>
      <w:r>
        <w:rPr>
          <w:color w:val="09387E"/>
          <w:w w:val="105"/>
        </w:rPr>
        <w:t> Centre’s</w:t>
      </w:r>
      <w:r>
        <w:rPr>
          <w:color w:val="09387E"/>
          <w:w w:val="105"/>
        </w:rPr>
        <w:t> continuing </w:t>
      </w:r>
      <w:r>
        <w:rPr>
          <w:color w:val="09387E"/>
          <w:spacing w:val="-4"/>
          <w:w w:val="105"/>
        </w:rPr>
        <w:t>efforts</w:t>
      </w:r>
      <w:r>
        <w:rPr>
          <w:color w:val="09387E"/>
          <w:spacing w:val="-16"/>
          <w:w w:val="105"/>
        </w:rPr>
        <w:t> </w:t>
      </w:r>
      <w:r>
        <w:rPr>
          <w:color w:val="09387E"/>
          <w:spacing w:val="-4"/>
          <w:w w:val="105"/>
        </w:rPr>
        <w:t>towards</w:t>
      </w:r>
      <w:r>
        <w:rPr>
          <w:color w:val="09387E"/>
          <w:spacing w:val="-16"/>
          <w:w w:val="105"/>
        </w:rPr>
        <w:t> </w:t>
      </w:r>
      <w:r>
        <w:rPr>
          <w:color w:val="09387E"/>
          <w:spacing w:val="-4"/>
          <w:w w:val="105"/>
        </w:rPr>
        <w:t>research-oriented</w:t>
      </w:r>
      <w:r>
        <w:rPr>
          <w:color w:val="09387E"/>
          <w:spacing w:val="-16"/>
          <w:w w:val="105"/>
        </w:rPr>
        <w:t> </w:t>
      </w:r>
      <w:r>
        <w:rPr>
          <w:color w:val="09387E"/>
          <w:spacing w:val="-4"/>
          <w:w w:val="105"/>
        </w:rPr>
        <w:t>engagement</w:t>
      </w:r>
      <w:r>
        <w:rPr>
          <w:color w:val="09387E"/>
          <w:spacing w:val="-16"/>
          <w:w w:val="105"/>
        </w:rPr>
        <w:t> </w:t>
      </w:r>
      <w:r>
        <w:rPr>
          <w:color w:val="09387E"/>
          <w:spacing w:val="-4"/>
          <w:w w:val="105"/>
        </w:rPr>
        <w:t>in</w:t>
      </w:r>
      <w:r>
        <w:rPr>
          <w:color w:val="09387E"/>
          <w:spacing w:val="-16"/>
          <w:w w:val="105"/>
        </w:rPr>
        <w:t> </w:t>
      </w:r>
      <w:r>
        <w:rPr>
          <w:color w:val="09387E"/>
          <w:spacing w:val="-4"/>
          <w:w w:val="105"/>
        </w:rPr>
        <w:t>intellectual</w:t>
      </w:r>
      <w:r>
        <w:rPr>
          <w:color w:val="09387E"/>
          <w:spacing w:val="-16"/>
          <w:w w:val="105"/>
        </w:rPr>
        <w:t> </w:t>
      </w:r>
      <w:r>
        <w:rPr>
          <w:color w:val="09387E"/>
          <w:spacing w:val="-4"/>
          <w:w w:val="105"/>
        </w:rPr>
        <w:t>property</w:t>
      </w:r>
      <w:r>
        <w:rPr>
          <w:color w:val="09387E"/>
          <w:spacing w:val="-16"/>
          <w:w w:val="105"/>
        </w:rPr>
        <w:t> </w:t>
      </w:r>
      <w:r>
        <w:rPr>
          <w:color w:val="09387E"/>
          <w:spacing w:val="-4"/>
          <w:w w:val="105"/>
        </w:rPr>
        <w:t>law.</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38"/>
        <w:ind w:left="9719" w:right="0" w:firstLine="0"/>
        <w:jc w:val="left"/>
        <w:rPr>
          <w:b/>
          <w:sz w:val="56"/>
        </w:rPr>
      </w:pPr>
      <w:r>
        <w:rPr>
          <w:b/>
          <w:color w:val="8C5B69"/>
          <w:sz w:val="56"/>
        </w:rPr>
        <w:t>IPR Facilitation &amp; Research Centre | Page </w:t>
      </w:r>
      <w:r>
        <w:rPr>
          <w:b/>
          <w:color w:val="8C5B69"/>
          <w:spacing w:val="-10"/>
          <w:sz w:val="56"/>
        </w:rPr>
        <w:t>7</w:t>
      </w:r>
    </w:p>
    <w:p>
      <w:pPr>
        <w:spacing w:after="0"/>
        <w:jc w:val="left"/>
        <w:rPr>
          <w:sz w:val="56"/>
        </w:rPr>
        <w:sectPr>
          <w:pgSz w:w="22390" w:h="31660"/>
          <w:pgMar w:top="2300" w:bottom="0" w:left="0" w:right="0"/>
        </w:sectPr>
      </w:pPr>
    </w:p>
    <w:p>
      <w:pPr>
        <w:pStyle w:val="Heading3"/>
        <w:spacing w:before="55"/>
      </w:pPr>
      <w:r>
        <w:rPr/>
        <w:pict>
          <v:rect style="position:absolute;margin-left:0pt;margin-top:0pt;width:1118.746246pt;height:1582.599446pt;mso-position-horizontal-relative:page;mso-position-vertical-relative:page;z-index:-16456704" id="docshape88" filled="true" fillcolor="#faf9f1" stroked="false">
            <v:fill type="solid"/>
            <w10:wrap type="none"/>
          </v:rect>
        </w:pict>
      </w:r>
      <w:r>
        <w:rPr/>
        <w:pict>
          <v:group style="position:absolute;margin-left:0pt;margin-top:61.884029pt;width:1119.05pt;height:1520.55pt;mso-position-horizontal-relative:page;mso-position-vertical-relative:page;z-index:-16456192" id="docshapegroup89" coordorigin="0,1238" coordsize="22381,30411">
            <v:shape style="position:absolute;left:0;top:18466;width:22381;height:13183" type="#_x0000_t75" id="docshape90" stroked="false">
              <v:imagedata r:id="rId26" o:title=""/>
            </v:shape>
            <v:shape style="position:absolute;left:0;top:2064;width:17497;height:2397" type="#_x0000_t75" id="docshape91" stroked="false">
              <v:imagedata r:id="rId3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line style="position:absolute" from="1583,3854" to="15528,3854" stroked="true" strokeweight="2.819776pt" strokecolor="#ffffff">
              <v:stroke dashstyle="solid"/>
            </v:line>
            <v:shape style="position:absolute;left:1933;top:5243;width:7346;height:6994" type="#_x0000_t75" id="docshape92" stroked="false">
              <v:imagedata r:id="rId37" o:title=""/>
            </v:shape>
            <w10:wrap type="none"/>
          </v:group>
        </w:pict>
      </w:r>
      <w:bookmarkStart w:name="Message From the Co-Director" w:id="39"/>
      <w:bookmarkEnd w:id="39"/>
      <w:r>
        <w:rPr/>
      </w:r>
      <w:bookmarkStart w:name="ORGANISING SECRETARY &amp;" w:id="40"/>
      <w:bookmarkEnd w:id="40"/>
      <w:r>
        <w:rPr/>
      </w:r>
      <w:bookmarkStart w:name="CO-DIRECTOR, IPR FACILITATION AND RESEAR" w:id="41"/>
      <w:bookmarkEnd w:id="41"/>
      <w:r>
        <w:rPr/>
      </w:r>
      <w:bookmarkStart w:name="Dr. Amit Guleria" w:id="42"/>
      <w:bookmarkEnd w:id="42"/>
      <w:r>
        <w:rPr/>
      </w:r>
      <w:bookmarkStart w:name="On behalf of the student organising team" w:id="43"/>
      <w:bookmarkEnd w:id="43"/>
      <w:r>
        <w:rPr/>
      </w:r>
      <w:bookmarkStart w:name="IPR Facilitation &amp; Research Centre | Pag" w:id="44"/>
      <w:bookmarkEnd w:id="44"/>
      <w:r>
        <w:rPr/>
      </w:r>
      <w:r>
        <w:rPr>
          <w:color w:val="FFFFFF"/>
        </w:rPr>
        <w:t>Message</w:t>
      </w:r>
      <w:r>
        <w:rPr>
          <w:color w:val="FFFFFF"/>
          <w:spacing w:val="3"/>
          <w:w w:val="150"/>
        </w:rPr>
        <w:t> </w:t>
      </w:r>
      <w:r>
        <w:rPr>
          <w:color w:val="FFFFFF"/>
        </w:rPr>
        <w:t>From</w:t>
      </w:r>
      <w:r>
        <w:rPr>
          <w:color w:val="FFFFFF"/>
          <w:spacing w:val="3"/>
          <w:w w:val="150"/>
        </w:rPr>
        <w:t> </w:t>
      </w:r>
      <w:r>
        <w:rPr>
          <w:color w:val="FFFFFF"/>
        </w:rPr>
        <w:t>the</w:t>
      </w:r>
      <w:r>
        <w:rPr>
          <w:color w:val="FFFFFF"/>
          <w:spacing w:val="3"/>
          <w:w w:val="150"/>
        </w:rPr>
        <w:t> </w:t>
      </w:r>
      <w:r>
        <w:rPr>
          <w:color w:val="FFFFFF"/>
        </w:rPr>
        <w:t>Co-</w:t>
      </w:r>
      <w:r>
        <w:rPr>
          <w:color w:val="FFFFFF"/>
          <w:spacing w:val="-2"/>
        </w:rPr>
        <w:t>Director</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spacing w:before="7"/>
        <w:rPr>
          <w:rFonts w:ascii="Palatino Linotype"/>
          <w:b w:val="0"/>
          <w:sz w:val="20"/>
        </w:rPr>
      </w:pPr>
    </w:p>
    <w:p>
      <w:pPr>
        <w:pStyle w:val="Heading6"/>
        <w:ind w:left="9961" w:right="0"/>
      </w:pPr>
      <w:r>
        <w:rPr>
          <w:color w:val="7B1218"/>
        </w:rPr>
        <w:t>ORGANISING</w:t>
      </w:r>
      <w:r>
        <w:rPr>
          <w:color w:val="7B1218"/>
          <w:spacing w:val="24"/>
        </w:rPr>
        <w:t> </w:t>
      </w:r>
      <w:r>
        <w:rPr>
          <w:color w:val="7B1218"/>
        </w:rPr>
        <w:t>SECRETARY</w:t>
      </w:r>
      <w:r>
        <w:rPr>
          <w:color w:val="7B1218"/>
          <w:spacing w:val="24"/>
        </w:rPr>
        <w:t> </w:t>
      </w:r>
      <w:r>
        <w:rPr>
          <w:color w:val="7B1218"/>
          <w:spacing w:val="-10"/>
        </w:rPr>
        <w:t>&amp;</w:t>
      </w:r>
    </w:p>
    <w:p>
      <w:pPr>
        <w:spacing w:line="288" w:lineRule="auto" w:before="159"/>
        <w:ind w:left="9961" w:right="1490" w:firstLine="0"/>
        <w:jc w:val="left"/>
        <w:rPr>
          <w:b/>
          <w:sz w:val="67"/>
        </w:rPr>
      </w:pPr>
      <w:r>
        <w:rPr>
          <w:b/>
          <w:color w:val="7B1218"/>
          <w:spacing w:val="-2"/>
          <w:sz w:val="67"/>
        </w:rPr>
        <w:t>CO-DIRECTOR,</w:t>
      </w:r>
      <w:r>
        <w:rPr>
          <w:b/>
          <w:color w:val="7B1218"/>
          <w:spacing w:val="-35"/>
          <w:sz w:val="67"/>
        </w:rPr>
        <w:t> </w:t>
      </w:r>
      <w:r>
        <w:rPr>
          <w:b/>
          <w:color w:val="7B1218"/>
          <w:spacing w:val="-2"/>
          <w:sz w:val="67"/>
        </w:rPr>
        <w:t>IPR</w:t>
      </w:r>
      <w:r>
        <w:rPr>
          <w:b/>
          <w:color w:val="7B1218"/>
          <w:spacing w:val="-35"/>
          <w:sz w:val="67"/>
        </w:rPr>
        <w:t> </w:t>
      </w:r>
      <w:r>
        <w:rPr>
          <w:b/>
          <w:color w:val="7B1218"/>
          <w:spacing w:val="-2"/>
          <w:sz w:val="67"/>
        </w:rPr>
        <w:t>FACILITATION </w:t>
      </w:r>
      <w:r>
        <w:rPr>
          <w:b/>
          <w:color w:val="7B1218"/>
          <w:sz w:val="67"/>
        </w:rPr>
        <w:t>AND RESEARCH CENTRE</w:t>
      </w:r>
    </w:p>
    <w:p>
      <w:pPr>
        <w:pStyle w:val="Heading7"/>
        <w:ind w:left="9961"/>
      </w:pPr>
      <w:r>
        <w:rPr>
          <w:color w:val="09387E"/>
        </w:rPr>
        <w:t>Dr.</w:t>
      </w:r>
      <w:r>
        <w:rPr>
          <w:color w:val="09387E"/>
          <w:spacing w:val="-7"/>
        </w:rPr>
        <w:t> </w:t>
      </w:r>
      <w:r>
        <w:rPr>
          <w:color w:val="09387E"/>
        </w:rPr>
        <w:t>Amit</w:t>
      </w:r>
      <w:r>
        <w:rPr>
          <w:color w:val="09387E"/>
          <w:spacing w:val="-7"/>
        </w:rPr>
        <w:t> </w:t>
      </w:r>
      <w:r>
        <w:rPr>
          <w:color w:val="09387E"/>
          <w:spacing w:val="-2"/>
        </w:rPr>
        <w:t>Guleria</w:t>
      </w:r>
    </w:p>
    <w:p>
      <w:pPr>
        <w:pStyle w:val="BodyText"/>
        <w:spacing w:before="2"/>
        <w:rPr>
          <w:sz w:val="67"/>
        </w:rPr>
      </w:pPr>
    </w:p>
    <w:p>
      <w:pPr>
        <w:pStyle w:val="BodyText"/>
        <w:spacing w:line="288" w:lineRule="auto"/>
        <w:ind w:left="1971" w:right="1955"/>
        <w:jc w:val="both"/>
      </w:pPr>
      <w:r>
        <w:rPr>
          <w:color w:val="09387E"/>
        </w:rPr>
        <w:t>On behalf of the student organising team, I warmly welcome our speakers, paper presenters, delegates, and guests to the National Conference on “Emerging</w:t>
      </w:r>
      <w:r>
        <w:rPr>
          <w:color w:val="09387E"/>
          <w:spacing w:val="40"/>
        </w:rPr>
        <w:t> </w:t>
      </w:r>
      <w:r>
        <w:rPr>
          <w:color w:val="09387E"/>
        </w:rPr>
        <w:t>Trends</w:t>
      </w:r>
      <w:r>
        <w:rPr>
          <w:color w:val="09387E"/>
          <w:spacing w:val="40"/>
        </w:rPr>
        <w:t> </w:t>
      </w:r>
      <w:r>
        <w:rPr>
          <w:color w:val="09387E"/>
        </w:rPr>
        <w:t>in</w:t>
      </w:r>
      <w:r>
        <w:rPr>
          <w:color w:val="09387E"/>
          <w:spacing w:val="40"/>
        </w:rPr>
        <w:t> </w:t>
      </w:r>
      <w:r>
        <w:rPr>
          <w:color w:val="09387E"/>
        </w:rPr>
        <w:t>Trademark</w:t>
      </w:r>
      <w:r>
        <w:rPr>
          <w:color w:val="09387E"/>
          <w:spacing w:val="40"/>
        </w:rPr>
        <w:t> </w:t>
      </w:r>
      <w:r>
        <w:rPr>
          <w:color w:val="09387E"/>
        </w:rPr>
        <w:t>Protection</w:t>
      </w:r>
      <w:r>
        <w:rPr>
          <w:color w:val="09387E"/>
          <w:spacing w:val="40"/>
        </w:rPr>
        <w:t> </w:t>
      </w:r>
      <w:r>
        <w:rPr>
          <w:color w:val="09387E"/>
        </w:rPr>
        <w:t>in</w:t>
      </w:r>
      <w:r>
        <w:rPr>
          <w:color w:val="09387E"/>
          <w:spacing w:val="40"/>
        </w:rPr>
        <w:t> </w:t>
      </w:r>
      <w:r>
        <w:rPr>
          <w:color w:val="09387E"/>
        </w:rPr>
        <w:t>India:</w:t>
      </w:r>
      <w:r>
        <w:rPr>
          <w:color w:val="09387E"/>
          <w:spacing w:val="40"/>
        </w:rPr>
        <w:t> </w:t>
      </w:r>
      <w:r>
        <w:rPr>
          <w:color w:val="09387E"/>
        </w:rPr>
        <w:t>Legal</w:t>
      </w:r>
      <w:r>
        <w:rPr>
          <w:color w:val="09387E"/>
          <w:spacing w:val="40"/>
        </w:rPr>
        <w:t> </w:t>
      </w:r>
      <w:r>
        <w:rPr>
          <w:color w:val="09387E"/>
        </w:rPr>
        <w:t>Enforcement</w:t>
      </w:r>
      <w:r>
        <w:rPr>
          <w:color w:val="09387E"/>
          <w:spacing w:val="80"/>
        </w:rPr>
        <w:t> </w:t>
      </w:r>
      <w:r>
        <w:rPr>
          <w:color w:val="09387E"/>
        </w:rPr>
        <w:t>and</w:t>
      </w:r>
      <w:r>
        <w:rPr>
          <w:color w:val="09387E"/>
          <w:spacing w:val="40"/>
        </w:rPr>
        <w:t> </w:t>
      </w:r>
      <w:r>
        <w:rPr>
          <w:color w:val="09387E"/>
        </w:rPr>
        <w:t>Challenges,”</w:t>
      </w:r>
      <w:r>
        <w:rPr>
          <w:color w:val="09387E"/>
          <w:spacing w:val="40"/>
        </w:rPr>
        <w:t> </w:t>
      </w:r>
      <w:r>
        <w:rPr>
          <w:color w:val="09387E"/>
        </w:rPr>
        <w:t>organised</w:t>
      </w:r>
      <w:r>
        <w:rPr>
          <w:color w:val="09387E"/>
          <w:spacing w:val="40"/>
        </w:rPr>
        <w:t> </w:t>
      </w:r>
      <w:r>
        <w:rPr>
          <w:color w:val="09387E"/>
        </w:rPr>
        <w:t>by</w:t>
      </w:r>
      <w:r>
        <w:rPr>
          <w:color w:val="09387E"/>
          <w:spacing w:val="40"/>
        </w:rPr>
        <w:t> </w:t>
      </w:r>
      <w:r>
        <w:rPr>
          <w:color w:val="09387E"/>
        </w:rPr>
        <w:t>the</w:t>
      </w:r>
      <w:r>
        <w:rPr>
          <w:color w:val="09387E"/>
          <w:spacing w:val="40"/>
        </w:rPr>
        <w:t> </w:t>
      </w:r>
      <w:r>
        <w:rPr>
          <w:color w:val="09387E"/>
        </w:rPr>
        <w:t>IPR</w:t>
      </w:r>
      <w:r>
        <w:rPr>
          <w:color w:val="09387E"/>
          <w:spacing w:val="40"/>
        </w:rPr>
        <w:t> </w:t>
      </w:r>
      <w:r>
        <w:rPr>
          <w:color w:val="09387E"/>
        </w:rPr>
        <w:t>Facilitation</w:t>
      </w:r>
      <w:r>
        <w:rPr>
          <w:color w:val="09387E"/>
          <w:spacing w:val="40"/>
        </w:rPr>
        <w:t> </w:t>
      </w:r>
      <w:r>
        <w:rPr>
          <w:color w:val="09387E"/>
        </w:rPr>
        <w:t>and</w:t>
      </w:r>
      <w:r>
        <w:rPr>
          <w:color w:val="09387E"/>
          <w:spacing w:val="40"/>
        </w:rPr>
        <w:t> </w:t>
      </w:r>
      <w:r>
        <w:rPr>
          <w:color w:val="09387E"/>
        </w:rPr>
        <w:t>Research</w:t>
      </w:r>
      <w:r>
        <w:rPr>
          <w:color w:val="09387E"/>
          <w:spacing w:val="40"/>
        </w:rPr>
        <w:t> </w:t>
      </w:r>
      <w:r>
        <w:rPr>
          <w:color w:val="09387E"/>
        </w:rPr>
        <w:t>Centre.</w:t>
      </w:r>
    </w:p>
    <w:p>
      <w:pPr>
        <w:pStyle w:val="BodyText"/>
        <w:spacing w:before="1"/>
        <w:rPr>
          <w:sz w:val="63"/>
        </w:rPr>
      </w:pPr>
    </w:p>
    <w:p>
      <w:pPr>
        <w:pStyle w:val="BodyText"/>
        <w:spacing w:line="288" w:lineRule="auto"/>
        <w:ind w:left="1971" w:right="1955"/>
        <w:jc w:val="both"/>
      </w:pPr>
      <w:r>
        <w:rPr>
          <w:color w:val="09387E"/>
        </w:rPr>
        <w:t>For many students and young researchers, trademark law begins as a</w:t>
      </w:r>
      <w:r>
        <w:rPr>
          <w:color w:val="09387E"/>
          <w:spacing w:val="40"/>
        </w:rPr>
        <w:t>  </w:t>
      </w:r>
      <w:r>
        <w:rPr>
          <w:color w:val="09387E"/>
        </w:rPr>
        <w:t>subject in a textbook but becomes far more meaningful when connected</w:t>
      </w:r>
      <w:r>
        <w:rPr>
          <w:color w:val="09387E"/>
          <w:spacing w:val="40"/>
        </w:rPr>
        <w:t>  </w:t>
      </w:r>
      <w:r>
        <w:rPr>
          <w:color w:val="09387E"/>
        </w:rPr>
        <w:t>with the realities of commerce, digital platforms, and everyday consumer</w:t>
      </w:r>
      <w:r>
        <w:rPr>
          <w:color w:val="09387E"/>
          <w:spacing w:val="80"/>
        </w:rPr>
        <w:t> </w:t>
      </w:r>
      <w:r>
        <w:rPr>
          <w:color w:val="09387E"/>
          <w:spacing w:val="-2"/>
        </w:rPr>
        <w:t>life.</w:t>
      </w:r>
    </w:p>
    <w:p>
      <w:pPr>
        <w:pStyle w:val="BodyText"/>
        <w:spacing w:before="1"/>
        <w:rPr>
          <w:sz w:val="63"/>
        </w:rPr>
      </w:pPr>
    </w:p>
    <w:p>
      <w:pPr>
        <w:pStyle w:val="BodyText"/>
        <w:spacing w:line="288" w:lineRule="auto"/>
        <w:ind w:left="1971" w:right="1955"/>
        <w:jc w:val="both"/>
      </w:pPr>
      <w:r>
        <w:rPr>
          <w:color w:val="09387E"/>
        </w:rPr>
        <w:t>We have designed the Conference to encourage active participation and meaningful interaction between students, researchers, practitioners, and senior scholars. Engaging with diverse perspectives, presenting ideas,</w:t>
      </w:r>
      <w:r>
        <w:rPr>
          <w:color w:val="09387E"/>
          <w:spacing w:val="40"/>
        </w:rPr>
        <w:t>  </w:t>
      </w:r>
      <w:r>
        <w:rPr>
          <w:color w:val="09387E"/>
        </w:rPr>
        <w:t>asking questions, and learning from professional experiences can help</w:t>
      </w:r>
      <w:r>
        <w:rPr>
          <w:color w:val="09387E"/>
          <w:spacing w:val="80"/>
          <w:w w:val="150"/>
        </w:rPr>
        <w:t> </w:t>
      </w:r>
      <w:r>
        <w:rPr>
          <w:color w:val="09387E"/>
        </w:rPr>
        <w:t>young researchers develop a more practical understanding of intellectual property law.</w:t>
      </w:r>
    </w:p>
    <w:p>
      <w:pPr>
        <w:pStyle w:val="BodyText"/>
        <w:spacing w:before="4"/>
        <w:rPr>
          <w:sz w:val="63"/>
        </w:rPr>
      </w:pPr>
    </w:p>
    <w:p>
      <w:pPr>
        <w:pStyle w:val="BodyText"/>
        <w:spacing w:line="288" w:lineRule="auto"/>
        <w:ind w:left="1971" w:right="1955"/>
        <w:jc w:val="both"/>
      </w:pPr>
      <w:r>
        <w:rPr>
          <w:color w:val="09387E"/>
          <w:w w:val="105"/>
        </w:rPr>
        <w:t>I</w:t>
      </w:r>
      <w:r>
        <w:rPr>
          <w:color w:val="09387E"/>
          <w:w w:val="105"/>
        </w:rPr>
        <w:t> am</w:t>
      </w:r>
      <w:r>
        <w:rPr>
          <w:color w:val="09387E"/>
          <w:w w:val="105"/>
        </w:rPr>
        <w:t> grateful</w:t>
      </w:r>
      <w:r>
        <w:rPr>
          <w:color w:val="09387E"/>
          <w:w w:val="105"/>
        </w:rPr>
        <w:t> to</w:t>
      </w:r>
      <w:r>
        <w:rPr>
          <w:color w:val="09387E"/>
          <w:w w:val="105"/>
        </w:rPr>
        <w:t> our</w:t>
      </w:r>
      <w:r>
        <w:rPr>
          <w:color w:val="09387E"/>
          <w:w w:val="105"/>
        </w:rPr>
        <w:t> Hon’ble</w:t>
      </w:r>
      <w:r>
        <w:rPr>
          <w:color w:val="09387E"/>
          <w:w w:val="105"/>
        </w:rPr>
        <w:t> Vice-Chancellor</w:t>
      </w:r>
      <w:r>
        <w:rPr>
          <w:color w:val="09387E"/>
          <w:w w:val="105"/>
        </w:rPr>
        <w:t> Sir,</w:t>
      </w:r>
      <w:r>
        <w:rPr>
          <w:color w:val="09387E"/>
          <w:w w:val="105"/>
        </w:rPr>
        <w:t> Worthy</w:t>
      </w:r>
      <w:r>
        <w:rPr>
          <w:color w:val="09387E"/>
          <w:w w:val="105"/>
        </w:rPr>
        <w:t> Registrar</w:t>
      </w:r>
      <w:r>
        <w:rPr>
          <w:color w:val="09387E"/>
          <w:w w:val="105"/>
        </w:rPr>
        <w:t> &amp; Director</w:t>
      </w:r>
      <w:r>
        <w:rPr>
          <w:color w:val="09387E"/>
          <w:spacing w:val="-31"/>
          <w:w w:val="105"/>
        </w:rPr>
        <w:t> </w:t>
      </w:r>
      <w:r>
        <w:rPr>
          <w:color w:val="09387E"/>
          <w:w w:val="105"/>
        </w:rPr>
        <w:t>Sir,</w:t>
      </w:r>
      <w:r>
        <w:rPr>
          <w:color w:val="09387E"/>
          <w:spacing w:val="-30"/>
          <w:w w:val="105"/>
        </w:rPr>
        <w:t> </w:t>
      </w:r>
      <w:r>
        <w:rPr>
          <w:color w:val="09387E"/>
          <w:w w:val="105"/>
        </w:rPr>
        <w:t>faculty</w:t>
      </w:r>
      <w:r>
        <w:rPr>
          <w:color w:val="09387E"/>
          <w:spacing w:val="-30"/>
          <w:w w:val="105"/>
        </w:rPr>
        <w:t> </w:t>
      </w:r>
      <w:r>
        <w:rPr>
          <w:color w:val="09387E"/>
          <w:w w:val="105"/>
        </w:rPr>
        <w:t>members,</w:t>
      </w:r>
      <w:r>
        <w:rPr>
          <w:color w:val="09387E"/>
          <w:spacing w:val="-30"/>
          <w:w w:val="105"/>
        </w:rPr>
        <w:t> </w:t>
      </w:r>
      <w:r>
        <w:rPr>
          <w:color w:val="09387E"/>
          <w:w w:val="105"/>
        </w:rPr>
        <w:t>and</w:t>
      </w:r>
      <w:r>
        <w:rPr>
          <w:color w:val="09387E"/>
          <w:spacing w:val="-30"/>
          <w:w w:val="105"/>
        </w:rPr>
        <w:t> </w:t>
      </w:r>
      <w:r>
        <w:rPr>
          <w:color w:val="09387E"/>
          <w:w w:val="105"/>
        </w:rPr>
        <w:t>fellow</w:t>
      </w:r>
      <w:r>
        <w:rPr>
          <w:color w:val="09387E"/>
          <w:spacing w:val="-30"/>
          <w:w w:val="105"/>
        </w:rPr>
        <w:t> </w:t>
      </w:r>
      <w:r>
        <w:rPr>
          <w:color w:val="09387E"/>
          <w:w w:val="105"/>
        </w:rPr>
        <w:t>organisers</w:t>
      </w:r>
      <w:r>
        <w:rPr>
          <w:color w:val="09387E"/>
          <w:spacing w:val="-30"/>
          <w:w w:val="105"/>
        </w:rPr>
        <w:t> </w:t>
      </w:r>
      <w:r>
        <w:rPr>
          <w:color w:val="09387E"/>
          <w:w w:val="105"/>
        </w:rPr>
        <w:t>for</w:t>
      </w:r>
      <w:r>
        <w:rPr>
          <w:color w:val="09387E"/>
          <w:spacing w:val="-30"/>
          <w:w w:val="105"/>
        </w:rPr>
        <w:t> </w:t>
      </w:r>
      <w:r>
        <w:rPr>
          <w:color w:val="09387E"/>
          <w:w w:val="105"/>
        </w:rPr>
        <w:t>their</w:t>
      </w:r>
      <w:r>
        <w:rPr>
          <w:color w:val="09387E"/>
          <w:spacing w:val="-30"/>
          <w:w w:val="105"/>
        </w:rPr>
        <w:t> </w:t>
      </w:r>
      <w:r>
        <w:rPr>
          <w:color w:val="09387E"/>
          <w:w w:val="105"/>
        </w:rPr>
        <w:t>guidance</w:t>
      </w:r>
      <w:r>
        <w:rPr>
          <w:color w:val="09387E"/>
          <w:spacing w:val="-30"/>
          <w:w w:val="105"/>
        </w:rPr>
        <w:t> </w:t>
      </w:r>
      <w:r>
        <w:rPr>
          <w:color w:val="09387E"/>
          <w:w w:val="105"/>
        </w:rPr>
        <w:t>and support. To all our participants, thank you for being part of this academic endeavour.</w:t>
      </w:r>
      <w:r>
        <w:rPr>
          <w:color w:val="09387E"/>
          <w:w w:val="105"/>
        </w:rPr>
        <w:t> We</w:t>
      </w:r>
      <w:r>
        <w:rPr>
          <w:color w:val="09387E"/>
          <w:w w:val="105"/>
        </w:rPr>
        <w:t> look</w:t>
      </w:r>
      <w:r>
        <w:rPr>
          <w:color w:val="09387E"/>
          <w:w w:val="105"/>
        </w:rPr>
        <w:t> forward</w:t>
      </w:r>
      <w:r>
        <w:rPr>
          <w:color w:val="09387E"/>
          <w:w w:val="105"/>
        </w:rPr>
        <w:t> to</w:t>
      </w:r>
      <w:r>
        <w:rPr>
          <w:color w:val="09387E"/>
          <w:w w:val="105"/>
        </w:rPr>
        <w:t> thoughtful</w:t>
      </w:r>
      <w:r>
        <w:rPr>
          <w:color w:val="09387E"/>
          <w:w w:val="105"/>
        </w:rPr>
        <w:t> discussions,</w:t>
      </w:r>
      <w:r>
        <w:rPr>
          <w:color w:val="09387E"/>
          <w:w w:val="105"/>
        </w:rPr>
        <w:t> valuable</w:t>
      </w:r>
      <w:r>
        <w:rPr>
          <w:color w:val="09387E"/>
          <w:w w:val="105"/>
        </w:rPr>
        <w:t> learning, and</w:t>
      </w:r>
      <w:r>
        <w:rPr>
          <w:color w:val="09387E"/>
          <w:spacing w:val="-19"/>
          <w:w w:val="105"/>
        </w:rPr>
        <w:t> </w:t>
      </w:r>
      <w:r>
        <w:rPr>
          <w:color w:val="09387E"/>
          <w:w w:val="105"/>
        </w:rPr>
        <w:t>meaningful</w:t>
      </w:r>
      <w:r>
        <w:rPr>
          <w:color w:val="09387E"/>
          <w:spacing w:val="-19"/>
          <w:w w:val="105"/>
        </w:rPr>
        <w:t> </w:t>
      </w:r>
      <w:r>
        <w:rPr>
          <w:color w:val="09387E"/>
          <w:w w:val="105"/>
        </w:rPr>
        <w:t>connections</w:t>
      </w:r>
      <w:r>
        <w:rPr>
          <w:color w:val="09387E"/>
          <w:spacing w:val="-19"/>
          <w:w w:val="105"/>
        </w:rPr>
        <w:t> </w:t>
      </w:r>
      <w:r>
        <w:rPr>
          <w:color w:val="09387E"/>
          <w:w w:val="105"/>
        </w:rPr>
        <w:t>throughout</w:t>
      </w:r>
      <w:r>
        <w:rPr>
          <w:color w:val="09387E"/>
          <w:spacing w:val="-19"/>
          <w:w w:val="105"/>
        </w:rPr>
        <w:t> </w:t>
      </w:r>
      <w:r>
        <w:rPr>
          <w:color w:val="09387E"/>
          <w:w w:val="105"/>
        </w:rPr>
        <w:t>the</w:t>
      </w:r>
      <w:r>
        <w:rPr>
          <w:color w:val="09387E"/>
          <w:spacing w:val="-19"/>
          <w:w w:val="105"/>
        </w:rPr>
        <w:t> </w:t>
      </w:r>
      <w:r>
        <w:rPr>
          <w:color w:val="09387E"/>
          <w:w w:val="105"/>
        </w:rPr>
        <w:t>Conference</w:t>
      </w:r>
    </w:p>
    <w:p>
      <w:pPr>
        <w:pStyle w:val="BodyText"/>
        <w:rPr>
          <w:sz w:val="62"/>
        </w:rPr>
      </w:pPr>
    </w:p>
    <w:p>
      <w:pPr>
        <w:pStyle w:val="BodyText"/>
        <w:spacing w:before="5"/>
        <w:rPr>
          <w:sz w:val="51"/>
        </w:rPr>
      </w:pPr>
    </w:p>
    <w:p>
      <w:pPr>
        <w:spacing w:before="0"/>
        <w:ind w:left="9525" w:right="0" w:firstLine="0"/>
        <w:jc w:val="left"/>
        <w:rPr>
          <w:b/>
          <w:sz w:val="56"/>
        </w:rPr>
      </w:pPr>
      <w:r>
        <w:rPr>
          <w:b/>
          <w:color w:val="8C5B69"/>
          <w:sz w:val="56"/>
        </w:rPr>
        <w:t>IPR Facilitation &amp; Research Centre | Page </w:t>
      </w:r>
      <w:r>
        <w:rPr>
          <w:b/>
          <w:color w:val="8C5B69"/>
          <w:spacing w:val="-10"/>
          <w:sz w:val="56"/>
        </w:rPr>
        <w:t>8</w:t>
      </w:r>
    </w:p>
    <w:p>
      <w:pPr>
        <w:spacing w:after="0"/>
        <w:jc w:val="left"/>
        <w:rPr>
          <w:sz w:val="56"/>
        </w:rPr>
        <w:sectPr>
          <w:pgSz w:w="22390" w:h="31660"/>
          <w:pgMar w:top="2440" w:bottom="280" w:left="0" w:right="0"/>
        </w:sectPr>
      </w:pPr>
    </w:p>
    <w:p>
      <w:pPr>
        <w:spacing w:line="1803" w:lineRule="exact" w:before="0"/>
        <w:ind w:left="1201" w:right="0" w:firstLine="0"/>
        <w:jc w:val="left"/>
        <w:rPr>
          <w:rFonts w:ascii="Lucida Sans Unicode"/>
          <w:sz w:val="118"/>
        </w:rPr>
      </w:pPr>
      <w:r>
        <w:rPr/>
        <w:pict>
          <v:rect style="position:absolute;margin-left:0pt;margin-top:0pt;width:1118.746246pt;height:1582.599446pt;mso-position-horizontal-relative:page;mso-position-vertical-relative:page;z-index:-16455680" id="docshape93" filled="true" fillcolor="#faf9f1" stroked="false">
            <v:fill type="solid"/>
            <w10:wrap type="none"/>
          </v:rect>
        </w:pict>
      </w:r>
      <w:r>
        <w:rPr/>
        <w:pict>
          <v:group style="position:absolute;margin-left:0pt;margin-top:61.884029pt;width:1119.05pt;height:1492.35pt;mso-position-horizontal-relative:page;mso-position-vertical-relative:page;z-index:-16455168" id="docshapegroup94" coordorigin="0,1238" coordsize="22381,29847">
            <v:shape style="position:absolute;left:0;top:17901;width:22381;height:13183" type="#_x0000_t75" id="docshape95" stroked="false">
              <v:imagedata r:id="rId38"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2238;width:13541;height:2397" type="#_x0000_t75" id="docshape96" stroked="false">
              <v:imagedata r:id="rId39" o:title=""/>
            </v:shape>
            <v:line style="position:absolute" from="1146,3862" to="10864,3911" stroked="true" strokeweight="2.819777pt" strokecolor="#ffffff">
              <v:stroke dashstyle="solid"/>
            </v:line>
            <w10:wrap type="none"/>
          </v:group>
        </w:pict>
      </w:r>
      <w:bookmarkStart w:name="About Conference" w:id="45"/>
      <w:bookmarkEnd w:id="45"/>
      <w:r>
        <w:rPr/>
      </w:r>
      <w:bookmarkStart w:name="The IPR Facilitation and Research Centre" w:id="46"/>
      <w:bookmarkEnd w:id="46"/>
      <w:r>
        <w:rPr/>
      </w:r>
      <w:bookmarkStart w:name="IPR Facilitation &amp; Research Centre | Pag" w:id="47"/>
      <w:bookmarkEnd w:id="47"/>
      <w:r>
        <w:rPr/>
      </w:r>
      <w:r>
        <w:rPr>
          <w:rFonts w:ascii="Lucida Sans Unicode"/>
          <w:color w:val="FFFFFF"/>
          <w:w w:val="90"/>
          <w:sz w:val="118"/>
        </w:rPr>
        <w:t>About</w:t>
      </w:r>
      <w:r>
        <w:rPr>
          <w:rFonts w:ascii="Lucida Sans Unicode"/>
          <w:color w:val="FFFFFF"/>
          <w:spacing w:val="-34"/>
          <w:sz w:val="118"/>
        </w:rPr>
        <w:t> </w:t>
      </w:r>
      <w:r>
        <w:rPr>
          <w:rFonts w:ascii="Lucida Sans Unicode"/>
          <w:color w:val="FFFFFF"/>
          <w:spacing w:val="-2"/>
          <w:sz w:val="118"/>
        </w:rPr>
        <w:t>Conference</w:t>
      </w: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spacing w:before="1"/>
        <w:rPr>
          <w:rFonts w:ascii="Lucida Sans Unicode"/>
          <w:b w:val="0"/>
          <w:sz w:val="12"/>
        </w:rPr>
      </w:pPr>
    </w:p>
    <w:p>
      <w:pPr>
        <w:spacing w:line="288" w:lineRule="auto" w:before="119"/>
        <w:ind w:left="1827" w:right="2236" w:firstLine="0"/>
        <w:jc w:val="both"/>
        <w:rPr>
          <w:b/>
          <w:sz w:val="54"/>
        </w:rPr>
      </w:pPr>
      <w:r>
        <w:rPr>
          <w:b/>
          <w:color w:val="09387E"/>
          <w:w w:val="105"/>
          <w:sz w:val="54"/>
        </w:rPr>
        <w:t>The</w:t>
      </w:r>
      <w:r>
        <w:rPr>
          <w:b/>
          <w:color w:val="09387E"/>
          <w:w w:val="105"/>
          <w:sz w:val="54"/>
        </w:rPr>
        <w:t> IPR</w:t>
      </w:r>
      <w:r>
        <w:rPr>
          <w:b/>
          <w:color w:val="09387E"/>
          <w:w w:val="105"/>
          <w:sz w:val="54"/>
        </w:rPr>
        <w:t> Facilitation</w:t>
      </w:r>
      <w:r>
        <w:rPr>
          <w:b/>
          <w:color w:val="09387E"/>
          <w:w w:val="105"/>
          <w:sz w:val="54"/>
        </w:rPr>
        <w:t> and</w:t>
      </w:r>
      <w:r>
        <w:rPr>
          <w:b/>
          <w:color w:val="09387E"/>
          <w:w w:val="105"/>
          <w:sz w:val="54"/>
        </w:rPr>
        <w:t> Research</w:t>
      </w:r>
      <w:r>
        <w:rPr>
          <w:b/>
          <w:color w:val="09387E"/>
          <w:w w:val="105"/>
          <w:sz w:val="54"/>
        </w:rPr>
        <w:t> Centre</w:t>
      </w:r>
      <w:r>
        <w:rPr>
          <w:b/>
          <w:color w:val="09387E"/>
          <w:w w:val="105"/>
          <w:sz w:val="54"/>
        </w:rPr>
        <w:t> is</w:t>
      </w:r>
      <w:r>
        <w:rPr>
          <w:b/>
          <w:color w:val="09387E"/>
          <w:w w:val="105"/>
          <w:sz w:val="54"/>
        </w:rPr>
        <w:t> organising</w:t>
      </w:r>
      <w:r>
        <w:rPr>
          <w:b/>
          <w:color w:val="09387E"/>
          <w:w w:val="105"/>
          <w:sz w:val="54"/>
        </w:rPr>
        <w:t> a</w:t>
      </w:r>
      <w:r>
        <w:rPr>
          <w:b/>
          <w:color w:val="09387E"/>
          <w:w w:val="105"/>
          <w:sz w:val="54"/>
        </w:rPr>
        <w:t> National Conference</w:t>
      </w:r>
      <w:r>
        <w:rPr>
          <w:b/>
          <w:color w:val="09387E"/>
          <w:w w:val="105"/>
          <w:sz w:val="54"/>
        </w:rPr>
        <w:t> on</w:t>
      </w:r>
      <w:r>
        <w:rPr>
          <w:b/>
          <w:color w:val="09387E"/>
          <w:w w:val="105"/>
          <w:sz w:val="54"/>
        </w:rPr>
        <w:t> “Emerging</w:t>
      </w:r>
      <w:r>
        <w:rPr>
          <w:b/>
          <w:color w:val="09387E"/>
          <w:w w:val="105"/>
          <w:sz w:val="54"/>
        </w:rPr>
        <w:t> Trends</w:t>
      </w:r>
      <w:r>
        <w:rPr>
          <w:b/>
          <w:color w:val="09387E"/>
          <w:w w:val="105"/>
          <w:sz w:val="54"/>
        </w:rPr>
        <w:t> in</w:t>
      </w:r>
      <w:r>
        <w:rPr>
          <w:b/>
          <w:color w:val="09387E"/>
          <w:w w:val="105"/>
          <w:sz w:val="54"/>
        </w:rPr>
        <w:t> Trademark</w:t>
      </w:r>
      <w:r>
        <w:rPr>
          <w:b/>
          <w:color w:val="09387E"/>
          <w:w w:val="105"/>
          <w:sz w:val="54"/>
        </w:rPr>
        <w:t> Protection</w:t>
      </w:r>
      <w:r>
        <w:rPr>
          <w:b/>
          <w:color w:val="09387E"/>
          <w:w w:val="105"/>
          <w:sz w:val="54"/>
        </w:rPr>
        <w:t> in</w:t>
      </w:r>
      <w:r>
        <w:rPr>
          <w:b/>
          <w:color w:val="09387E"/>
          <w:w w:val="105"/>
          <w:sz w:val="54"/>
        </w:rPr>
        <w:t> India: </w:t>
      </w:r>
      <w:r>
        <w:rPr>
          <w:b/>
          <w:color w:val="09387E"/>
          <w:sz w:val="54"/>
        </w:rPr>
        <w:t>Legal Enforcement and Challenges” on 31 October 2026, in hybrid mode. </w:t>
      </w:r>
      <w:r>
        <w:rPr>
          <w:b/>
          <w:color w:val="09387E"/>
          <w:w w:val="105"/>
          <w:sz w:val="54"/>
        </w:rPr>
        <w:t>The</w:t>
      </w:r>
      <w:r>
        <w:rPr>
          <w:b/>
          <w:color w:val="09387E"/>
          <w:w w:val="105"/>
          <w:sz w:val="54"/>
        </w:rPr>
        <w:t> Conference</w:t>
      </w:r>
      <w:r>
        <w:rPr>
          <w:b/>
          <w:color w:val="09387E"/>
          <w:w w:val="105"/>
          <w:sz w:val="54"/>
        </w:rPr>
        <w:t> aims</w:t>
      </w:r>
      <w:r>
        <w:rPr>
          <w:b/>
          <w:color w:val="09387E"/>
          <w:w w:val="105"/>
          <w:sz w:val="54"/>
        </w:rPr>
        <w:t> to</w:t>
      </w:r>
      <w:r>
        <w:rPr>
          <w:b/>
          <w:color w:val="09387E"/>
          <w:w w:val="105"/>
          <w:sz w:val="54"/>
        </w:rPr>
        <w:t> provide</w:t>
      </w:r>
      <w:r>
        <w:rPr>
          <w:b/>
          <w:color w:val="09387E"/>
          <w:w w:val="105"/>
          <w:sz w:val="54"/>
        </w:rPr>
        <w:t> an</w:t>
      </w:r>
      <w:r>
        <w:rPr>
          <w:b/>
          <w:color w:val="09387E"/>
          <w:w w:val="105"/>
          <w:sz w:val="54"/>
        </w:rPr>
        <w:t> academic</w:t>
      </w:r>
      <w:r>
        <w:rPr>
          <w:b/>
          <w:color w:val="09387E"/>
          <w:w w:val="105"/>
          <w:sz w:val="54"/>
        </w:rPr>
        <w:t> and</w:t>
      </w:r>
      <w:r>
        <w:rPr>
          <w:b/>
          <w:color w:val="09387E"/>
          <w:w w:val="105"/>
          <w:sz w:val="54"/>
        </w:rPr>
        <w:t> research-oriented platform</w:t>
      </w:r>
      <w:r>
        <w:rPr>
          <w:b/>
          <w:color w:val="09387E"/>
          <w:w w:val="105"/>
          <w:sz w:val="54"/>
        </w:rPr>
        <w:t> for</w:t>
      </w:r>
      <w:r>
        <w:rPr>
          <w:b/>
          <w:color w:val="09387E"/>
          <w:w w:val="105"/>
          <w:sz w:val="54"/>
        </w:rPr>
        <w:t> academicians,</w:t>
      </w:r>
      <w:r>
        <w:rPr>
          <w:b/>
          <w:color w:val="09387E"/>
          <w:w w:val="105"/>
          <w:sz w:val="54"/>
        </w:rPr>
        <w:t> practitioners,</w:t>
      </w:r>
      <w:r>
        <w:rPr>
          <w:b/>
          <w:color w:val="09387E"/>
          <w:w w:val="105"/>
          <w:sz w:val="54"/>
        </w:rPr>
        <w:t> industry</w:t>
      </w:r>
      <w:r>
        <w:rPr>
          <w:b/>
          <w:color w:val="09387E"/>
          <w:w w:val="105"/>
          <w:sz w:val="54"/>
        </w:rPr>
        <w:t> persons</w:t>
      </w:r>
      <w:r>
        <w:rPr>
          <w:b/>
          <w:color w:val="09387E"/>
          <w:w w:val="105"/>
          <w:sz w:val="54"/>
        </w:rPr>
        <w:t> and </w:t>
      </w:r>
      <w:r>
        <w:rPr>
          <w:b/>
          <w:color w:val="09387E"/>
          <w:spacing w:val="-2"/>
          <w:w w:val="105"/>
          <w:sz w:val="54"/>
        </w:rPr>
        <w:t>students</w:t>
      </w:r>
      <w:r>
        <w:rPr>
          <w:b/>
          <w:color w:val="09387E"/>
          <w:spacing w:val="-27"/>
          <w:w w:val="105"/>
          <w:sz w:val="54"/>
        </w:rPr>
        <w:t> </w:t>
      </w:r>
      <w:r>
        <w:rPr>
          <w:b/>
          <w:color w:val="09387E"/>
          <w:spacing w:val="-2"/>
          <w:w w:val="105"/>
          <w:sz w:val="54"/>
        </w:rPr>
        <w:t>to</w:t>
      </w:r>
      <w:r>
        <w:rPr>
          <w:b/>
          <w:color w:val="09387E"/>
          <w:spacing w:val="-27"/>
          <w:w w:val="105"/>
          <w:sz w:val="54"/>
        </w:rPr>
        <w:t> </w:t>
      </w:r>
      <w:r>
        <w:rPr>
          <w:b/>
          <w:color w:val="09387E"/>
          <w:spacing w:val="-2"/>
          <w:w w:val="105"/>
          <w:sz w:val="54"/>
        </w:rPr>
        <w:t>examine</w:t>
      </w:r>
      <w:r>
        <w:rPr>
          <w:b/>
          <w:color w:val="09387E"/>
          <w:spacing w:val="-27"/>
          <w:w w:val="105"/>
          <w:sz w:val="54"/>
        </w:rPr>
        <w:t> </w:t>
      </w:r>
      <w:r>
        <w:rPr>
          <w:b/>
          <w:color w:val="09387E"/>
          <w:spacing w:val="-2"/>
          <w:w w:val="105"/>
          <w:sz w:val="54"/>
        </w:rPr>
        <w:t>the</w:t>
      </w:r>
      <w:r>
        <w:rPr>
          <w:b/>
          <w:color w:val="09387E"/>
          <w:spacing w:val="-27"/>
          <w:w w:val="105"/>
          <w:sz w:val="54"/>
        </w:rPr>
        <w:t> </w:t>
      </w:r>
      <w:r>
        <w:rPr>
          <w:b/>
          <w:color w:val="09387E"/>
          <w:spacing w:val="-2"/>
          <w:w w:val="105"/>
          <w:sz w:val="54"/>
        </w:rPr>
        <w:t>evolving</w:t>
      </w:r>
      <w:r>
        <w:rPr>
          <w:b/>
          <w:color w:val="09387E"/>
          <w:spacing w:val="-27"/>
          <w:w w:val="105"/>
          <w:sz w:val="54"/>
        </w:rPr>
        <w:t> </w:t>
      </w:r>
      <w:r>
        <w:rPr>
          <w:b/>
          <w:color w:val="09387E"/>
          <w:spacing w:val="-2"/>
          <w:w w:val="105"/>
          <w:sz w:val="54"/>
        </w:rPr>
        <w:t>landscape</w:t>
      </w:r>
      <w:r>
        <w:rPr>
          <w:b/>
          <w:color w:val="09387E"/>
          <w:spacing w:val="-27"/>
          <w:w w:val="105"/>
          <w:sz w:val="54"/>
        </w:rPr>
        <w:t> </w:t>
      </w:r>
      <w:r>
        <w:rPr>
          <w:b/>
          <w:color w:val="09387E"/>
          <w:spacing w:val="-2"/>
          <w:w w:val="105"/>
          <w:sz w:val="54"/>
        </w:rPr>
        <w:t>of</w:t>
      </w:r>
      <w:r>
        <w:rPr>
          <w:b/>
          <w:color w:val="09387E"/>
          <w:spacing w:val="-27"/>
          <w:w w:val="105"/>
          <w:sz w:val="54"/>
        </w:rPr>
        <w:t> </w:t>
      </w:r>
      <w:r>
        <w:rPr>
          <w:b/>
          <w:color w:val="09387E"/>
          <w:spacing w:val="-2"/>
          <w:w w:val="105"/>
          <w:sz w:val="54"/>
        </w:rPr>
        <w:t>trademark</w:t>
      </w:r>
      <w:r>
        <w:rPr>
          <w:b/>
          <w:color w:val="09387E"/>
          <w:spacing w:val="-27"/>
          <w:w w:val="105"/>
          <w:sz w:val="54"/>
        </w:rPr>
        <w:t> </w:t>
      </w:r>
      <w:r>
        <w:rPr>
          <w:b/>
          <w:color w:val="09387E"/>
          <w:spacing w:val="-2"/>
          <w:w w:val="105"/>
          <w:sz w:val="54"/>
        </w:rPr>
        <w:t>law</w:t>
      </w:r>
      <w:r>
        <w:rPr>
          <w:b/>
          <w:color w:val="09387E"/>
          <w:spacing w:val="-27"/>
          <w:w w:val="105"/>
          <w:sz w:val="54"/>
        </w:rPr>
        <w:t> </w:t>
      </w:r>
      <w:r>
        <w:rPr>
          <w:b/>
          <w:color w:val="09387E"/>
          <w:spacing w:val="-2"/>
          <w:w w:val="105"/>
          <w:sz w:val="54"/>
        </w:rPr>
        <w:t>in</w:t>
      </w:r>
      <w:r>
        <w:rPr>
          <w:b/>
          <w:color w:val="09387E"/>
          <w:spacing w:val="-27"/>
          <w:w w:val="105"/>
          <w:sz w:val="54"/>
        </w:rPr>
        <w:t> </w:t>
      </w:r>
      <w:r>
        <w:rPr>
          <w:b/>
          <w:color w:val="09387E"/>
          <w:spacing w:val="-2"/>
          <w:w w:val="105"/>
          <w:sz w:val="54"/>
        </w:rPr>
        <w:t>India.</w:t>
      </w:r>
    </w:p>
    <w:p>
      <w:pPr>
        <w:pStyle w:val="BodyText"/>
        <w:spacing w:before="9"/>
        <w:rPr>
          <w:sz w:val="65"/>
        </w:rPr>
      </w:pPr>
    </w:p>
    <w:p>
      <w:pPr>
        <w:spacing w:line="288" w:lineRule="auto" w:before="0"/>
        <w:ind w:left="1827" w:right="2236" w:firstLine="0"/>
        <w:jc w:val="both"/>
        <w:rPr>
          <w:b/>
          <w:sz w:val="54"/>
        </w:rPr>
      </w:pPr>
      <w:r>
        <w:rPr>
          <w:b/>
          <w:color w:val="09387E"/>
          <w:sz w:val="54"/>
        </w:rPr>
        <w:t>With the rapid growth of digital commerce, social media, e-commerce, technological innovation and globalised trade, trademarks play a crucial role in protecting brand identity, consumer interests, goodwill and commercial reputation. India’s trademark framework has evolved through legislation, judicial interpretation and international developments, while facing new challenges arising from emerging commercial</w:t>
      </w:r>
      <w:r>
        <w:rPr>
          <w:b/>
          <w:color w:val="09387E"/>
          <w:spacing w:val="40"/>
          <w:sz w:val="54"/>
        </w:rPr>
        <w:t> </w:t>
      </w:r>
      <w:r>
        <w:rPr>
          <w:b/>
          <w:color w:val="09387E"/>
          <w:sz w:val="54"/>
        </w:rPr>
        <w:t>and</w:t>
      </w:r>
      <w:r>
        <w:rPr>
          <w:b/>
          <w:color w:val="09387E"/>
          <w:spacing w:val="40"/>
          <w:sz w:val="54"/>
        </w:rPr>
        <w:t> </w:t>
      </w:r>
      <w:r>
        <w:rPr>
          <w:b/>
          <w:color w:val="09387E"/>
          <w:sz w:val="54"/>
        </w:rPr>
        <w:t>technological</w:t>
      </w:r>
      <w:r>
        <w:rPr>
          <w:b/>
          <w:color w:val="09387E"/>
          <w:spacing w:val="40"/>
          <w:sz w:val="54"/>
        </w:rPr>
        <w:t> </w:t>
      </w:r>
      <w:r>
        <w:rPr>
          <w:b/>
          <w:color w:val="09387E"/>
          <w:sz w:val="54"/>
        </w:rPr>
        <w:t>practices.</w:t>
      </w:r>
    </w:p>
    <w:p>
      <w:pPr>
        <w:pStyle w:val="BodyText"/>
        <w:spacing w:before="11"/>
        <w:rPr>
          <w:sz w:val="65"/>
        </w:rPr>
      </w:pPr>
    </w:p>
    <w:p>
      <w:pPr>
        <w:spacing w:line="288" w:lineRule="auto" w:before="0"/>
        <w:ind w:left="1827" w:right="2236" w:firstLine="0"/>
        <w:jc w:val="both"/>
        <w:rPr>
          <w:b/>
          <w:sz w:val="54"/>
        </w:rPr>
      </w:pPr>
      <w:r>
        <w:rPr>
          <w:b/>
          <w:color w:val="09387E"/>
          <w:sz w:val="54"/>
        </w:rPr>
        <w:t>The digital environment has introduced complex issues including online infringement,</w:t>
      </w:r>
      <w:r>
        <w:rPr>
          <w:b/>
          <w:color w:val="09387E"/>
          <w:spacing w:val="40"/>
          <w:sz w:val="54"/>
        </w:rPr>
        <w:t> </w:t>
      </w:r>
      <w:r>
        <w:rPr>
          <w:b/>
          <w:color w:val="09387E"/>
          <w:sz w:val="54"/>
        </w:rPr>
        <w:t>domain-name</w:t>
      </w:r>
      <w:r>
        <w:rPr>
          <w:b/>
          <w:color w:val="09387E"/>
          <w:spacing w:val="40"/>
          <w:sz w:val="54"/>
        </w:rPr>
        <w:t> </w:t>
      </w:r>
      <w:r>
        <w:rPr>
          <w:b/>
          <w:color w:val="09387E"/>
          <w:sz w:val="54"/>
        </w:rPr>
        <w:t>disputes,</w:t>
      </w:r>
      <w:r>
        <w:rPr>
          <w:b/>
          <w:color w:val="09387E"/>
          <w:spacing w:val="40"/>
          <w:sz w:val="54"/>
        </w:rPr>
        <w:t> </w:t>
      </w:r>
      <w:r>
        <w:rPr>
          <w:b/>
          <w:color w:val="09387E"/>
          <w:sz w:val="54"/>
        </w:rPr>
        <w:t>keyword</w:t>
      </w:r>
      <w:r>
        <w:rPr>
          <w:b/>
          <w:color w:val="09387E"/>
          <w:spacing w:val="40"/>
          <w:sz w:val="54"/>
        </w:rPr>
        <w:t> </w:t>
      </w:r>
      <w:r>
        <w:rPr>
          <w:b/>
          <w:color w:val="09387E"/>
          <w:sz w:val="54"/>
        </w:rPr>
        <w:t>advertising,</w:t>
      </w:r>
      <w:r>
        <w:rPr>
          <w:b/>
          <w:color w:val="09387E"/>
          <w:spacing w:val="40"/>
          <w:sz w:val="54"/>
        </w:rPr>
        <w:t> </w:t>
      </w:r>
      <w:r>
        <w:rPr>
          <w:b/>
          <w:color w:val="09387E"/>
          <w:sz w:val="54"/>
        </w:rPr>
        <w:t>social-</w:t>
      </w:r>
      <w:r>
        <w:rPr>
          <w:b/>
          <w:color w:val="09387E"/>
          <w:spacing w:val="40"/>
          <w:sz w:val="54"/>
        </w:rPr>
        <w:t> </w:t>
      </w:r>
      <w:r>
        <w:rPr>
          <w:b/>
          <w:color w:val="09387E"/>
          <w:sz w:val="54"/>
        </w:rPr>
        <w:t>media</w:t>
      </w:r>
      <w:r>
        <w:rPr>
          <w:b/>
          <w:color w:val="09387E"/>
          <w:spacing w:val="40"/>
          <w:sz w:val="54"/>
        </w:rPr>
        <w:t> </w:t>
      </w:r>
      <w:r>
        <w:rPr>
          <w:b/>
          <w:color w:val="09387E"/>
          <w:sz w:val="54"/>
        </w:rPr>
        <w:t>impersonation,</w:t>
      </w:r>
      <w:r>
        <w:rPr>
          <w:b/>
          <w:color w:val="09387E"/>
          <w:spacing w:val="40"/>
          <w:sz w:val="54"/>
        </w:rPr>
        <w:t> </w:t>
      </w:r>
      <w:r>
        <w:rPr>
          <w:b/>
          <w:color w:val="09387E"/>
          <w:sz w:val="54"/>
        </w:rPr>
        <w:t>counterfeit</w:t>
      </w:r>
      <w:r>
        <w:rPr>
          <w:b/>
          <w:color w:val="09387E"/>
          <w:spacing w:val="40"/>
          <w:sz w:val="54"/>
        </w:rPr>
        <w:t> </w:t>
      </w:r>
      <w:r>
        <w:rPr>
          <w:b/>
          <w:color w:val="09387E"/>
          <w:sz w:val="54"/>
        </w:rPr>
        <w:t>goods</w:t>
      </w:r>
      <w:r>
        <w:rPr>
          <w:b/>
          <w:color w:val="09387E"/>
          <w:spacing w:val="40"/>
          <w:sz w:val="54"/>
        </w:rPr>
        <w:t> </w:t>
      </w:r>
      <w:r>
        <w:rPr>
          <w:b/>
          <w:color w:val="09387E"/>
          <w:sz w:val="54"/>
        </w:rPr>
        <w:t>and</w:t>
      </w:r>
      <w:r>
        <w:rPr>
          <w:b/>
          <w:color w:val="09387E"/>
          <w:spacing w:val="40"/>
          <w:sz w:val="54"/>
        </w:rPr>
        <w:t> </w:t>
      </w:r>
      <w:r>
        <w:rPr>
          <w:b/>
          <w:color w:val="09387E"/>
          <w:sz w:val="54"/>
        </w:rPr>
        <w:t>misuse</w:t>
      </w:r>
      <w:r>
        <w:rPr>
          <w:b/>
          <w:color w:val="09387E"/>
          <w:spacing w:val="40"/>
          <w:sz w:val="54"/>
        </w:rPr>
        <w:t> </w:t>
      </w:r>
      <w:r>
        <w:rPr>
          <w:b/>
          <w:color w:val="09387E"/>
          <w:sz w:val="54"/>
        </w:rPr>
        <w:t>of</w:t>
      </w:r>
      <w:r>
        <w:rPr>
          <w:b/>
          <w:color w:val="09387E"/>
          <w:spacing w:val="40"/>
          <w:sz w:val="54"/>
        </w:rPr>
        <w:t> </w:t>
      </w:r>
      <w:r>
        <w:rPr>
          <w:b/>
          <w:color w:val="09387E"/>
          <w:sz w:val="54"/>
        </w:rPr>
        <w:t>trademarks</w:t>
      </w:r>
      <w:r>
        <w:rPr>
          <w:b/>
          <w:color w:val="09387E"/>
          <w:spacing w:val="40"/>
          <w:sz w:val="54"/>
        </w:rPr>
        <w:t> </w:t>
      </w:r>
      <w:r>
        <w:rPr>
          <w:b/>
          <w:color w:val="09387E"/>
          <w:sz w:val="54"/>
        </w:rPr>
        <w:t>in</w:t>
      </w:r>
      <w:r>
        <w:rPr>
          <w:b/>
          <w:color w:val="09387E"/>
          <w:spacing w:val="80"/>
          <w:sz w:val="54"/>
        </w:rPr>
        <w:t> </w:t>
      </w:r>
      <w:r>
        <w:rPr>
          <w:b/>
          <w:color w:val="09387E"/>
          <w:sz w:val="54"/>
        </w:rPr>
        <w:t>AI-generated</w:t>
      </w:r>
      <w:r>
        <w:rPr>
          <w:b/>
          <w:color w:val="09387E"/>
          <w:spacing w:val="40"/>
          <w:sz w:val="54"/>
        </w:rPr>
        <w:t> </w:t>
      </w:r>
      <w:r>
        <w:rPr>
          <w:b/>
          <w:color w:val="09387E"/>
          <w:sz w:val="54"/>
        </w:rPr>
        <w:t>content.</w:t>
      </w:r>
      <w:r>
        <w:rPr>
          <w:b/>
          <w:color w:val="09387E"/>
          <w:spacing w:val="40"/>
          <w:sz w:val="54"/>
        </w:rPr>
        <w:t> </w:t>
      </w:r>
      <w:r>
        <w:rPr>
          <w:b/>
          <w:color w:val="09387E"/>
          <w:sz w:val="54"/>
        </w:rPr>
        <w:t>The</w:t>
      </w:r>
      <w:r>
        <w:rPr>
          <w:b/>
          <w:color w:val="09387E"/>
          <w:spacing w:val="40"/>
          <w:sz w:val="54"/>
        </w:rPr>
        <w:t> </w:t>
      </w:r>
      <w:r>
        <w:rPr>
          <w:b/>
          <w:color w:val="09387E"/>
          <w:sz w:val="54"/>
        </w:rPr>
        <w:t>Conference</w:t>
      </w:r>
      <w:r>
        <w:rPr>
          <w:b/>
          <w:color w:val="09387E"/>
          <w:spacing w:val="40"/>
          <w:sz w:val="54"/>
        </w:rPr>
        <w:t> </w:t>
      </w:r>
      <w:r>
        <w:rPr>
          <w:b/>
          <w:color w:val="09387E"/>
          <w:sz w:val="54"/>
        </w:rPr>
        <w:t>will</w:t>
      </w:r>
      <w:r>
        <w:rPr>
          <w:b/>
          <w:color w:val="09387E"/>
          <w:spacing w:val="40"/>
          <w:sz w:val="54"/>
        </w:rPr>
        <w:t> </w:t>
      </w:r>
      <w:r>
        <w:rPr>
          <w:b/>
          <w:color w:val="09387E"/>
          <w:sz w:val="54"/>
        </w:rPr>
        <w:t>examine</w:t>
      </w:r>
      <w:r>
        <w:rPr>
          <w:b/>
          <w:color w:val="09387E"/>
          <w:spacing w:val="40"/>
          <w:sz w:val="54"/>
        </w:rPr>
        <w:t> </w:t>
      </w:r>
      <w:r>
        <w:rPr>
          <w:b/>
          <w:color w:val="09387E"/>
          <w:sz w:val="54"/>
        </w:rPr>
        <w:t>these</w:t>
      </w:r>
      <w:r>
        <w:rPr>
          <w:b/>
          <w:color w:val="09387E"/>
          <w:spacing w:val="40"/>
          <w:sz w:val="54"/>
        </w:rPr>
        <w:t> </w:t>
      </w:r>
      <w:r>
        <w:rPr>
          <w:b/>
          <w:color w:val="09387E"/>
          <w:sz w:val="54"/>
        </w:rPr>
        <w:t>challenges,</w:t>
      </w:r>
      <w:r>
        <w:rPr>
          <w:b/>
          <w:color w:val="09387E"/>
          <w:spacing w:val="40"/>
          <w:sz w:val="54"/>
        </w:rPr>
        <w:t>  </w:t>
      </w:r>
      <w:r>
        <w:rPr>
          <w:b/>
          <w:color w:val="09387E"/>
          <w:sz w:val="54"/>
        </w:rPr>
        <w:t>the</w:t>
      </w:r>
      <w:r>
        <w:rPr>
          <w:b/>
          <w:color w:val="09387E"/>
          <w:spacing w:val="40"/>
          <w:sz w:val="54"/>
        </w:rPr>
        <w:t> </w:t>
      </w:r>
      <w:r>
        <w:rPr>
          <w:b/>
          <w:color w:val="09387E"/>
          <w:sz w:val="54"/>
        </w:rPr>
        <w:t>effectiveness</w:t>
      </w:r>
      <w:r>
        <w:rPr>
          <w:b/>
          <w:color w:val="09387E"/>
          <w:spacing w:val="40"/>
          <w:sz w:val="54"/>
        </w:rPr>
        <w:t> </w:t>
      </w:r>
      <w:r>
        <w:rPr>
          <w:b/>
          <w:color w:val="09387E"/>
          <w:sz w:val="54"/>
        </w:rPr>
        <w:t>of</w:t>
      </w:r>
      <w:r>
        <w:rPr>
          <w:b/>
          <w:color w:val="09387E"/>
          <w:spacing w:val="40"/>
          <w:sz w:val="54"/>
        </w:rPr>
        <w:t> </w:t>
      </w:r>
      <w:r>
        <w:rPr>
          <w:b/>
          <w:color w:val="09387E"/>
          <w:sz w:val="54"/>
        </w:rPr>
        <w:t>existing</w:t>
      </w:r>
      <w:r>
        <w:rPr>
          <w:b/>
          <w:color w:val="09387E"/>
          <w:spacing w:val="40"/>
          <w:sz w:val="54"/>
        </w:rPr>
        <w:t> </w:t>
      </w:r>
      <w:r>
        <w:rPr>
          <w:b/>
          <w:color w:val="09387E"/>
          <w:sz w:val="54"/>
        </w:rPr>
        <w:t>remedies,</w:t>
      </w:r>
      <w:r>
        <w:rPr>
          <w:b/>
          <w:color w:val="09387E"/>
          <w:spacing w:val="40"/>
          <w:sz w:val="54"/>
        </w:rPr>
        <w:t> </w:t>
      </w:r>
      <w:r>
        <w:rPr>
          <w:b/>
          <w:color w:val="09387E"/>
          <w:sz w:val="54"/>
        </w:rPr>
        <w:t>the</w:t>
      </w:r>
      <w:r>
        <w:rPr>
          <w:b/>
          <w:color w:val="09387E"/>
          <w:spacing w:val="40"/>
          <w:sz w:val="54"/>
        </w:rPr>
        <w:t> </w:t>
      </w:r>
      <w:r>
        <w:rPr>
          <w:b/>
          <w:color w:val="09387E"/>
          <w:sz w:val="54"/>
        </w:rPr>
        <w:t>role</w:t>
      </w:r>
      <w:r>
        <w:rPr>
          <w:b/>
          <w:color w:val="09387E"/>
          <w:spacing w:val="40"/>
          <w:sz w:val="54"/>
        </w:rPr>
        <w:t> </w:t>
      </w:r>
      <w:r>
        <w:rPr>
          <w:b/>
          <w:color w:val="09387E"/>
          <w:sz w:val="54"/>
        </w:rPr>
        <w:t>of</w:t>
      </w:r>
      <w:r>
        <w:rPr>
          <w:b/>
          <w:color w:val="09387E"/>
          <w:spacing w:val="40"/>
          <w:sz w:val="54"/>
        </w:rPr>
        <w:t> </w:t>
      </w:r>
      <w:r>
        <w:rPr>
          <w:b/>
          <w:color w:val="09387E"/>
          <w:sz w:val="54"/>
        </w:rPr>
        <w:t>courts</w:t>
      </w:r>
      <w:r>
        <w:rPr>
          <w:b/>
          <w:color w:val="09387E"/>
          <w:spacing w:val="40"/>
          <w:sz w:val="54"/>
        </w:rPr>
        <w:t> </w:t>
      </w:r>
      <w:r>
        <w:rPr>
          <w:b/>
          <w:color w:val="09387E"/>
          <w:sz w:val="54"/>
        </w:rPr>
        <w:t>and enforcement authorities, and the need for reforms that balance trademark</w:t>
      </w:r>
      <w:r>
        <w:rPr>
          <w:b/>
          <w:color w:val="09387E"/>
          <w:spacing w:val="40"/>
          <w:sz w:val="54"/>
        </w:rPr>
        <w:t> </w:t>
      </w:r>
      <w:r>
        <w:rPr>
          <w:b/>
          <w:color w:val="09387E"/>
          <w:sz w:val="54"/>
        </w:rPr>
        <w:t>protection</w:t>
      </w:r>
      <w:r>
        <w:rPr>
          <w:b/>
          <w:color w:val="09387E"/>
          <w:spacing w:val="40"/>
          <w:sz w:val="54"/>
        </w:rPr>
        <w:t> </w:t>
      </w:r>
      <w:r>
        <w:rPr>
          <w:b/>
          <w:color w:val="09387E"/>
          <w:sz w:val="54"/>
        </w:rPr>
        <w:t>with</w:t>
      </w:r>
      <w:r>
        <w:rPr>
          <w:b/>
          <w:color w:val="09387E"/>
          <w:spacing w:val="40"/>
          <w:sz w:val="54"/>
        </w:rPr>
        <w:t> </w:t>
      </w:r>
      <w:r>
        <w:rPr>
          <w:b/>
          <w:color w:val="09387E"/>
          <w:sz w:val="54"/>
        </w:rPr>
        <w:t>competition,</w:t>
      </w:r>
      <w:r>
        <w:rPr>
          <w:b/>
          <w:color w:val="09387E"/>
          <w:spacing w:val="40"/>
          <w:sz w:val="54"/>
        </w:rPr>
        <w:t> </w:t>
      </w:r>
      <w:r>
        <w:rPr>
          <w:b/>
          <w:color w:val="09387E"/>
          <w:sz w:val="54"/>
        </w:rPr>
        <w:t>consumer</w:t>
      </w:r>
      <w:r>
        <w:rPr>
          <w:b/>
          <w:color w:val="09387E"/>
          <w:spacing w:val="40"/>
          <w:sz w:val="54"/>
        </w:rPr>
        <w:t> </w:t>
      </w:r>
      <w:r>
        <w:rPr>
          <w:b/>
          <w:color w:val="09387E"/>
          <w:sz w:val="54"/>
        </w:rPr>
        <w:t>interests</w:t>
      </w:r>
      <w:r>
        <w:rPr>
          <w:b/>
          <w:color w:val="09387E"/>
          <w:spacing w:val="40"/>
          <w:sz w:val="54"/>
        </w:rPr>
        <w:t> </w:t>
      </w:r>
      <w:r>
        <w:rPr>
          <w:b/>
          <w:color w:val="09387E"/>
          <w:sz w:val="54"/>
        </w:rPr>
        <w:t>and</w:t>
      </w:r>
      <w:r>
        <w:rPr>
          <w:b/>
          <w:color w:val="09387E"/>
          <w:spacing w:val="40"/>
          <w:sz w:val="54"/>
        </w:rPr>
        <w:t> </w:t>
      </w:r>
      <w:r>
        <w:rPr>
          <w:b/>
          <w:color w:val="09387E"/>
          <w:sz w:val="54"/>
        </w:rPr>
        <w:t>freedom of expression, while drawing on landmark Indian and comparative judicial decisions.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75"/>
        <w:ind w:left="9686" w:right="0" w:firstLine="0"/>
        <w:jc w:val="left"/>
        <w:rPr>
          <w:b/>
          <w:sz w:val="56"/>
        </w:rPr>
      </w:pPr>
      <w:r>
        <w:rPr>
          <w:b/>
          <w:color w:val="8C5B69"/>
          <w:sz w:val="56"/>
        </w:rPr>
        <w:t>IPR Facilitation &amp; Research Centre | Page </w:t>
      </w:r>
      <w:r>
        <w:rPr>
          <w:b/>
          <w:color w:val="8C5B69"/>
          <w:spacing w:val="-10"/>
          <w:sz w:val="56"/>
        </w:rPr>
        <w:t>9</w:t>
      </w:r>
    </w:p>
    <w:p>
      <w:pPr>
        <w:spacing w:after="0"/>
        <w:jc w:val="left"/>
        <w:rPr>
          <w:sz w:val="56"/>
        </w:rPr>
        <w:sectPr>
          <w:pgSz w:w="22390" w:h="31660"/>
          <w:pgMar w:top="2260" w:bottom="0" w:left="0" w:right="0"/>
        </w:sectPr>
      </w:pPr>
    </w:p>
    <w:p>
      <w:pPr>
        <w:pStyle w:val="Heading1"/>
        <w:spacing w:before="55"/>
      </w:pPr>
      <w:r>
        <w:rPr/>
        <w:pict>
          <v:rect style="position:absolute;margin-left:0pt;margin-top:0pt;width:1118.746246pt;height:1582.599446pt;mso-position-horizontal-relative:page;mso-position-vertical-relative:page;z-index:-16454656" id="docshape97" filled="true" fillcolor="#faf9f1" stroked="false">
            <v:fill type="solid"/>
            <w10:wrap type="none"/>
          </v:rect>
        </w:pict>
      </w:r>
      <w:r>
        <w:rPr/>
        <w:pict>
          <v:group style="position:absolute;margin-left:0pt;margin-top:61.884029pt;width:1119.05pt;height:1520.55pt;mso-position-horizontal-relative:page;mso-position-vertical-relative:page;z-index:-16454144" id="docshapegroup98" coordorigin="0,1238" coordsize="22381,30411">
            <v:shape style="position:absolute;left:0;top:18466;width:22381;height:13183" type="#_x0000_t75" id="docshape99"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1707;width:17081;height:2397" type="#_x0000_t75" id="docshape100" stroked="false">
              <v:imagedata r:id="rId40" o:title=""/>
            </v:shape>
            <v:line style="position:absolute" from="1562,3307" to="14707,3307" stroked="true" strokeweight="2.819776pt" strokecolor="#ffffff">
              <v:stroke dashstyle="solid"/>
            </v:line>
            <w10:wrap type="none"/>
          </v:group>
        </w:pict>
      </w:r>
      <w:bookmarkStart w:name="Proposed Sub-Themes" w:id="48"/>
      <w:bookmarkEnd w:id="48"/>
      <w:r>
        <w:rPr/>
      </w:r>
      <w:r>
        <w:rPr>
          <w:color w:val="FFFFFF"/>
        </w:rPr>
        <w:t>about</w:t>
      </w:r>
      <w:r>
        <w:rPr>
          <w:color w:val="FFFFFF"/>
          <w:spacing w:val="-17"/>
        </w:rPr>
        <w:t> </w:t>
      </w:r>
      <w:r>
        <w:rPr>
          <w:color w:val="FFFFFF"/>
        </w:rPr>
        <w:t>theme</w:t>
      </w:r>
      <w:r>
        <w:rPr>
          <w:color w:val="FFFFFF"/>
          <w:spacing w:val="-17"/>
        </w:rPr>
        <w:t> </w:t>
      </w:r>
      <w:r>
        <w:rPr>
          <w:color w:val="FFFFFF"/>
        </w:rPr>
        <w:t>&amp;</w:t>
      </w:r>
      <w:r>
        <w:rPr>
          <w:color w:val="FFFFFF"/>
          <w:spacing w:val="-16"/>
        </w:rPr>
        <w:t> </w:t>
      </w:r>
      <w:r>
        <w:rPr>
          <w:color w:val="FFFFFF"/>
        </w:rPr>
        <w:t>sub</w:t>
      </w:r>
      <w:r>
        <w:rPr>
          <w:color w:val="FFFFFF"/>
          <w:spacing w:val="-17"/>
        </w:rPr>
        <w:t> </w:t>
      </w:r>
      <w:r>
        <w:rPr>
          <w:color w:val="FFFFFF"/>
        </w:rPr>
        <w:t>-</w:t>
      </w:r>
      <w:r>
        <w:rPr>
          <w:color w:val="FFFFFF"/>
          <w:spacing w:val="-43"/>
        </w:rPr>
        <w:t> </w:t>
      </w:r>
      <w:r>
        <w:rPr>
          <w:color w:val="FFFFFF"/>
          <w:spacing w:val="-2"/>
        </w:rPr>
        <w:t>themes</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spacing w:before="240"/>
        <w:ind w:left="300" w:right="596" w:firstLine="0"/>
        <w:jc w:val="center"/>
        <w:rPr>
          <w:rFonts w:ascii="Century"/>
          <w:sz w:val="74"/>
        </w:rPr>
      </w:pPr>
      <w:r>
        <w:rPr>
          <w:rFonts w:ascii="Century"/>
          <w:color w:val="09387E"/>
          <w:spacing w:val="-2"/>
          <w:sz w:val="74"/>
        </w:rPr>
        <w:t>Theme:</w:t>
      </w:r>
    </w:p>
    <w:p>
      <w:pPr>
        <w:spacing w:line="285" w:lineRule="auto" w:before="179"/>
        <w:ind w:left="2123" w:right="2420" w:hanging="1"/>
        <w:jc w:val="center"/>
        <w:rPr>
          <w:b/>
          <w:sz w:val="89"/>
        </w:rPr>
      </w:pPr>
      <w:r>
        <w:rPr>
          <w:b/>
          <w:color w:val="7B1218"/>
          <w:sz w:val="89"/>
        </w:rPr>
        <w:t>Emerging Trends in Trademark Protection in</w:t>
      </w:r>
      <w:r>
        <w:rPr>
          <w:b/>
          <w:color w:val="7B1218"/>
          <w:spacing w:val="40"/>
          <w:sz w:val="89"/>
        </w:rPr>
        <w:t> </w:t>
      </w:r>
      <w:r>
        <w:rPr>
          <w:b/>
          <w:color w:val="7B1218"/>
          <w:sz w:val="89"/>
        </w:rPr>
        <w:t>India:</w:t>
      </w:r>
      <w:r>
        <w:rPr>
          <w:b/>
          <w:color w:val="7B1218"/>
          <w:spacing w:val="40"/>
          <w:sz w:val="89"/>
        </w:rPr>
        <w:t> </w:t>
      </w:r>
      <w:r>
        <w:rPr>
          <w:b/>
          <w:color w:val="7B1218"/>
          <w:sz w:val="89"/>
        </w:rPr>
        <w:t>Legal</w:t>
      </w:r>
      <w:r>
        <w:rPr>
          <w:b/>
          <w:color w:val="7B1218"/>
          <w:spacing w:val="40"/>
          <w:sz w:val="89"/>
        </w:rPr>
        <w:t> </w:t>
      </w:r>
      <w:r>
        <w:rPr>
          <w:b/>
          <w:color w:val="7B1218"/>
          <w:sz w:val="89"/>
        </w:rPr>
        <w:t>Enforcement</w:t>
      </w:r>
      <w:r>
        <w:rPr>
          <w:b/>
          <w:color w:val="7B1218"/>
          <w:spacing w:val="40"/>
          <w:sz w:val="89"/>
        </w:rPr>
        <w:t> </w:t>
      </w:r>
      <w:r>
        <w:rPr>
          <w:b/>
          <w:color w:val="7B1218"/>
          <w:sz w:val="89"/>
        </w:rPr>
        <w:t>and</w:t>
      </w:r>
      <w:r>
        <w:rPr>
          <w:b/>
          <w:color w:val="7B1218"/>
          <w:spacing w:val="40"/>
          <w:sz w:val="89"/>
        </w:rPr>
        <w:t> </w:t>
      </w:r>
      <w:r>
        <w:rPr>
          <w:b/>
          <w:color w:val="7B1218"/>
          <w:sz w:val="89"/>
        </w:rPr>
        <w:t>Challenges</w:t>
      </w:r>
    </w:p>
    <w:p>
      <w:pPr>
        <w:pStyle w:val="BodyText"/>
        <w:spacing w:line="288" w:lineRule="auto" w:before="646"/>
        <w:ind w:left="1940" w:right="2236"/>
        <w:jc w:val="both"/>
      </w:pPr>
      <w:r>
        <w:rPr>
          <w:color w:val="09387E"/>
        </w:rPr>
        <w:t>The Conference will further provide an opportunity to revisit landmark judicial decisions that have shaped Indian trademark jurisprudence and to critically</w:t>
      </w:r>
      <w:r>
        <w:rPr>
          <w:color w:val="09387E"/>
          <w:spacing w:val="40"/>
        </w:rPr>
        <w:t> </w:t>
      </w:r>
      <w:r>
        <w:rPr>
          <w:color w:val="09387E"/>
        </w:rPr>
        <w:t>assess</w:t>
      </w:r>
      <w:r>
        <w:rPr>
          <w:color w:val="09387E"/>
          <w:spacing w:val="40"/>
        </w:rPr>
        <w:t> </w:t>
      </w:r>
      <w:r>
        <w:rPr>
          <w:color w:val="09387E"/>
        </w:rPr>
        <w:t>emerging</w:t>
      </w:r>
      <w:r>
        <w:rPr>
          <w:color w:val="09387E"/>
          <w:spacing w:val="40"/>
        </w:rPr>
        <w:t> </w:t>
      </w:r>
      <w:r>
        <w:rPr>
          <w:color w:val="09387E"/>
        </w:rPr>
        <w:t>judicial</w:t>
      </w:r>
      <w:r>
        <w:rPr>
          <w:color w:val="09387E"/>
          <w:spacing w:val="40"/>
        </w:rPr>
        <w:t> </w:t>
      </w:r>
      <w:r>
        <w:rPr>
          <w:color w:val="09387E"/>
        </w:rPr>
        <w:t>approaches</w:t>
      </w:r>
      <w:r>
        <w:rPr>
          <w:color w:val="09387E"/>
          <w:spacing w:val="40"/>
        </w:rPr>
        <w:t> </w:t>
      </w:r>
      <w:r>
        <w:rPr>
          <w:color w:val="09387E"/>
        </w:rPr>
        <w:t>to</w:t>
      </w:r>
      <w:r>
        <w:rPr>
          <w:color w:val="09387E"/>
          <w:spacing w:val="40"/>
        </w:rPr>
        <w:t> </w:t>
      </w:r>
      <w:r>
        <w:rPr>
          <w:color w:val="09387E"/>
        </w:rPr>
        <w:t>trademark</w:t>
      </w:r>
      <w:r>
        <w:rPr>
          <w:color w:val="09387E"/>
          <w:spacing w:val="40"/>
        </w:rPr>
        <w:t> </w:t>
      </w:r>
      <w:r>
        <w:rPr>
          <w:color w:val="09387E"/>
        </w:rPr>
        <w:t>protection</w:t>
      </w:r>
      <w:r>
        <w:rPr>
          <w:color w:val="09387E"/>
          <w:spacing w:val="80"/>
          <w:w w:val="150"/>
        </w:rPr>
        <w:t> </w:t>
      </w:r>
      <w:r>
        <w:rPr>
          <w:color w:val="09387E"/>
        </w:rPr>
        <w:t>and enforcement. Through research paper presentations, expert deliberations</w:t>
      </w:r>
      <w:r>
        <w:rPr>
          <w:color w:val="09387E"/>
          <w:spacing w:val="80"/>
        </w:rPr>
        <w:t> </w:t>
      </w:r>
      <w:r>
        <w:rPr>
          <w:color w:val="09387E"/>
        </w:rPr>
        <w:t>and</w:t>
      </w:r>
      <w:r>
        <w:rPr>
          <w:color w:val="09387E"/>
          <w:spacing w:val="80"/>
        </w:rPr>
        <w:t> </w:t>
      </w:r>
      <w:r>
        <w:rPr>
          <w:color w:val="09387E"/>
        </w:rPr>
        <w:t>interactive</w:t>
      </w:r>
      <w:r>
        <w:rPr>
          <w:color w:val="09387E"/>
          <w:spacing w:val="80"/>
        </w:rPr>
        <w:t> </w:t>
      </w:r>
      <w:r>
        <w:rPr>
          <w:color w:val="09387E"/>
        </w:rPr>
        <w:t>academic</w:t>
      </w:r>
      <w:r>
        <w:rPr>
          <w:color w:val="09387E"/>
          <w:spacing w:val="80"/>
        </w:rPr>
        <w:t> </w:t>
      </w:r>
      <w:r>
        <w:rPr>
          <w:color w:val="09387E"/>
        </w:rPr>
        <w:t>sessions,</w:t>
      </w:r>
      <w:r>
        <w:rPr>
          <w:color w:val="09387E"/>
          <w:spacing w:val="80"/>
        </w:rPr>
        <w:t> </w:t>
      </w:r>
      <w:r>
        <w:rPr>
          <w:color w:val="09387E"/>
        </w:rPr>
        <w:t>the</w:t>
      </w:r>
      <w:r>
        <w:rPr>
          <w:color w:val="09387E"/>
          <w:spacing w:val="80"/>
        </w:rPr>
        <w:t> </w:t>
      </w:r>
      <w:r>
        <w:rPr>
          <w:color w:val="09387E"/>
        </w:rPr>
        <w:t>event</w:t>
      </w:r>
      <w:r>
        <w:rPr>
          <w:color w:val="09387E"/>
          <w:spacing w:val="80"/>
        </w:rPr>
        <w:t> </w:t>
      </w:r>
      <w:r>
        <w:rPr>
          <w:color w:val="09387E"/>
        </w:rPr>
        <w:t>aims</w:t>
      </w:r>
      <w:r>
        <w:rPr>
          <w:color w:val="09387E"/>
          <w:spacing w:val="80"/>
        </w:rPr>
        <w:t> </w:t>
      </w:r>
      <w:r>
        <w:rPr>
          <w:color w:val="09387E"/>
        </w:rPr>
        <w:t>to identify contemporary challenges, emerging trends and possible avenues for legal and policy reform.</w:t>
      </w:r>
    </w:p>
    <w:p>
      <w:pPr>
        <w:pStyle w:val="BodyText"/>
        <w:spacing w:before="6"/>
        <w:rPr>
          <w:sz w:val="63"/>
        </w:rPr>
      </w:pPr>
    </w:p>
    <w:p>
      <w:pPr>
        <w:pStyle w:val="BodyText"/>
        <w:ind w:left="300" w:right="597"/>
        <w:jc w:val="center"/>
      </w:pPr>
      <w:r>
        <w:rPr>
          <w:color w:val="09387E"/>
        </w:rPr>
        <w:t>Proposed</w:t>
      </w:r>
      <w:r>
        <w:rPr>
          <w:color w:val="09387E"/>
          <w:spacing w:val="-3"/>
        </w:rPr>
        <w:t> </w:t>
      </w:r>
      <w:r>
        <w:rPr>
          <w:color w:val="09387E"/>
        </w:rPr>
        <w:t>Sub-</w:t>
      </w:r>
      <w:r>
        <w:rPr>
          <w:color w:val="09387E"/>
          <w:spacing w:val="-2"/>
        </w:rPr>
        <w:t>Themes</w:t>
      </w:r>
    </w:p>
    <w:p>
      <w:pPr>
        <w:pStyle w:val="BodyText"/>
        <w:rPr>
          <w:sz w:val="73"/>
        </w:rPr>
      </w:pPr>
    </w:p>
    <w:p>
      <w:pPr>
        <w:pStyle w:val="ListParagraph"/>
        <w:numPr>
          <w:ilvl w:val="0"/>
          <w:numId w:val="2"/>
        </w:numPr>
        <w:tabs>
          <w:tab w:pos="2385" w:val="left" w:leader="none"/>
        </w:tabs>
        <w:spacing w:line="240" w:lineRule="auto" w:before="1" w:after="0"/>
        <w:ind w:left="2384" w:right="0" w:hanging="445"/>
        <w:jc w:val="both"/>
        <w:rPr>
          <w:b/>
          <w:color w:val="7B1218"/>
          <w:sz w:val="52"/>
        </w:rPr>
      </w:pPr>
      <w:r>
        <w:rPr>
          <w:b/>
          <w:color w:val="7B1218"/>
          <w:sz w:val="52"/>
        </w:rPr>
        <w:t>Trademark</w:t>
      </w:r>
      <w:r>
        <w:rPr>
          <w:b/>
          <w:color w:val="7B1218"/>
          <w:spacing w:val="26"/>
          <w:sz w:val="52"/>
        </w:rPr>
        <w:t> </w:t>
      </w:r>
      <w:r>
        <w:rPr>
          <w:b/>
          <w:color w:val="7B1218"/>
          <w:sz w:val="52"/>
        </w:rPr>
        <w:t>Infringement</w:t>
      </w:r>
      <w:r>
        <w:rPr>
          <w:b/>
          <w:color w:val="7B1218"/>
          <w:spacing w:val="26"/>
          <w:sz w:val="52"/>
        </w:rPr>
        <w:t> </w:t>
      </w:r>
      <w:r>
        <w:rPr>
          <w:b/>
          <w:color w:val="7B1218"/>
          <w:sz w:val="52"/>
        </w:rPr>
        <w:t>in</w:t>
      </w:r>
      <w:r>
        <w:rPr>
          <w:b/>
          <w:color w:val="7B1218"/>
          <w:spacing w:val="26"/>
          <w:sz w:val="52"/>
        </w:rPr>
        <w:t> </w:t>
      </w:r>
      <w:r>
        <w:rPr>
          <w:b/>
          <w:color w:val="7B1218"/>
          <w:sz w:val="52"/>
        </w:rPr>
        <w:t>the</w:t>
      </w:r>
      <w:r>
        <w:rPr>
          <w:b/>
          <w:color w:val="7B1218"/>
          <w:spacing w:val="27"/>
          <w:sz w:val="52"/>
        </w:rPr>
        <w:t> </w:t>
      </w:r>
      <w:r>
        <w:rPr>
          <w:b/>
          <w:color w:val="7B1218"/>
          <w:sz w:val="52"/>
        </w:rPr>
        <w:t>Digital</w:t>
      </w:r>
      <w:r>
        <w:rPr>
          <w:b/>
          <w:color w:val="7B1218"/>
          <w:spacing w:val="26"/>
          <w:sz w:val="52"/>
        </w:rPr>
        <w:t> </w:t>
      </w:r>
      <w:r>
        <w:rPr>
          <w:b/>
          <w:color w:val="7B1218"/>
          <w:spacing w:val="-2"/>
          <w:sz w:val="52"/>
        </w:rPr>
        <w:t>Marketplace</w:t>
      </w:r>
    </w:p>
    <w:p>
      <w:pPr>
        <w:pStyle w:val="BodyText"/>
        <w:spacing w:line="288" w:lineRule="auto" w:before="123"/>
        <w:ind w:left="1940" w:right="2236"/>
        <w:jc w:val="both"/>
      </w:pPr>
      <w:r>
        <w:rPr>
          <w:color w:val="09387E"/>
        </w:rPr>
        <w:t>Examines how online platforms, marketplaces and search engines have transformed the scale and nature of infringement, and the legal and technological</w:t>
      </w:r>
      <w:r>
        <w:rPr>
          <w:color w:val="09387E"/>
          <w:spacing w:val="40"/>
        </w:rPr>
        <w:t> </w:t>
      </w:r>
      <w:r>
        <w:rPr>
          <w:color w:val="09387E"/>
        </w:rPr>
        <w:t>responses</w:t>
      </w:r>
      <w:r>
        <w:rPr>
          <w:color w:val="09387E"/>
          <w:spacing w:val="40"/>
        </w:rPr>
        <w:t> </w:t>
      </w:r>
      <w:r>
        <w:rPr>
          <w:color w:val="09387E"/>
        </w:rPr>
        <w:t>available</w:t>
      </w:r>
      <w:r>
        <w:rPr>
          <w:color w:val="09387E"/>
          <w:spacing w:val="40"/>
        </w:rPr>
        <w:t> </w:t>
      </w:r>
      <w:r>
        <w:rPr>
          <w:color w:val="09387E"/>
        </w:rPr>
        <w:t>to</w:t>
      </w:r>
      <w:r>
        <w:rPr>
          <w:color w:val="09387E"/>
          <w:spacing w:val="40"/>
        </w:rPr>
        <w:t> </w:t>
      </w:r>
      <w:r>
        <w:rPr>
          <w:color w:val="09387E"/>
        </w:rPr>
        <w:t>rights</w:t>
      </w:r>
      <w:r>
        <w:rPr>
          <w:color w:val="09387E"/>
          <w:spacing w:val="40"/>
        </w:rPr>
        <w:t> </w:t>
      </w:r>
      <w:r>
        <w:rPr>
          <w:color w:val="09387E"/>
        </w:rPr>
        <w:t>holders.</w:t>
      </w:r>
    </w:p>
    <w:p>
      <w:pPr>
        <w:pStyle w:val="BodyText"/>
        <w:spacing w:before="11"/>
        <w:rPr>
          <w:sz w:val="62"/>
        </w:rPr>
      </w:pPr>
    </w:p>
    <w:p>
      <w:pPr>
        <w:pStyle w:val="ListParagraph"/>
        <w:numPr>
          <w:ilvl w:val="0"/>
          <w:numId w:val="2"/>
        </w:numPr>
        <w:tabs>
          <w:tab w:pos="2473" w:val="left" w:leader="none"/>
        </w:tabs>
        <w:spacing w:line="240" w:lineRule="auto" w:before="0" w:after="0"/>
        <w:ind w:left="2472" w:right="0" w:hanging="533"/>
        <w:jc w:val="both"/>
        <w:rPr>
          <w:b/>
          <w:color w:val="7B1218"/>
          <w:sz w:val="52"/>
        </w:rPr>
      </w:pPr>
      <w:r>
        <w:rPr>
          <w:b/>
          <w:color w:val="7B1218"/>
          <w:sz w:val="52"/>
        </w:rPr>
        <w:t>Domain</w:t>
      </w:r>
      <w:r>
        <w:rPr>
          <w:b/>
          <w:color w:val="7B1218"/>
          <w:spacing w:val="28"/>
          <w:sz w:val="52"/>
        </w:rPr>
        <w:t> </w:t>
      </w:r>
      <w:r>
        <w:rPr>
          <w:b/>
          <w:color w:val="7B1218"/>
          <w:sz w:val="52"/>
        </w:rPr>
        <w:t>Names,</w:t>
      </w:r>
      <w:r>
        <w:rPr>
          <w:b/>
          <w:color w:val="7B1218"/>
          <w:spacing w:val="28"/>
          <w:sz w:val="52"/>
        </w:rPr>
        <w:t> </w:t>
      </w:r>
      <w:r>
        <w:rPr>
          <w:b/>
          <w:color w:val="7B1218"/>
          <w:sz w:val="52"/>
        </w:rPr>
        <w:t>Cybersquatting,</w:t>
      </w:r>
      <w:r>
        <w:rPr>
          <w:b/>
          <w:color w:val="7B1218"/>
          <w:spacing w:val="29"/>
          <w:sz w:val="52"/>
        </w:rPr>
        <w:t> </w:t>
      </w:r>
      <w:r>
        <w:rPr>
          <w:b/>
          <w:color w:val="7B1218"/>
          <w:sz w:val="52"/>
        </w:rPr>
        <w:t>and</w:t>
      </w:r>
      <w:r>
        <w:rPr>
          <w:b/>
          <w:color w:val="7B1218"/>
          <w:spacing w:val="28"/>
          <w:sz w:val="52"/>
        </w:rPr>
        <w:t> </w:t>
      </w:r>
      <w:r>
        <w:rPr>
          <w:b/>
          <w:color w:val="7B1218"/>
          <w:sz w:val="52"/>
        </w:rPr>
        <w:t>Online</w:t>
      </w:r>
      <w:r>
        <w:rPr>
          <w:b/>
          <w:color w:val="7B1218"/>
          <w:spacing w:val="29"/>
          <w:sz w:val="52"/>
        </w:rPr>
        <w:t> </w:t>
      </w:r>
      <w:r>
        <w:rPr>
          <w:b/>
          <w:color w:val="7B1218"/>
          <w:sz w:val="52"/>
        </w:rPr>
        <w:t>Brand</w:t>
      </w:r>
      <w:r>
        <w:rPr>
          <w:b/>
          <w:color w:val="7B1218"/>
          <w:spacing w:val="28"/>
          <w:sz w:val="52"/>
        </w:rPr>
        <w:t> </w:t>
      </w:r>
      <w:r>
        <w:rPr>
          <w:b/>
          <w:color w:val="7B1218"/>
          <w:spacing w:val="-2"/>
          <w:sz w:val="52"/>
        </w:rPr>
        <w:t>Identity</w:t>
      </w:r>
    </w:p>
    <w:p>
      <w:pPr>
        <w:pStyle w:val="BodyText"/>
        <w:spacing w:line="288" w:lineRule="auto" w:before="124"/>
        <w:ind w:left="1940" w:right="2236"/>
        <w:jc w:val="both"/>
      </w:pPr>
      <w:r>
        <w:rPr>
          <w:color w:val="09387E"/>
          <w:w w:val="105"/>
        </w:rPr>
        <w:t>Considers</w:t>
      </w:r>
      <w:r>
        <w:rPr>
          <w:color w:val="09387E"/>
          <w:w w:val="105"/>
        </w:rPr>
        <w:t> disputes</w:t>
      </w:r>
      <w:r>
        <w:rPr>
          <w:color w:val="09387E"/>
          <w:w w:val="105"/>
        </w:rPr>
        <w:t> arising</w:t>
      </w:r>
      <w:r>
        <w:rPr>
          <w:color w:val="09387E"/>
          <w:w w:val="105"/>
        </w:rPr>
        <w:t> from</w:t>
      </w:r>
      <w:r>
        <w:rPr>
          <w:color w:val="09387E"/>
          <w:w w:val="105"/>
        </w:rPr>
        <w:t> domain-name</w:t>
      </w:r>
      <w:r>
        <w:rPr>
          <w:color w:val="09387E"/>
          <w:w w:val="105"/>
        </w:rPr>
        <w:t> registration, cybersquatting</w:t>
      </w:r>
      <w:r>
        <w:rPr>
          <w:color w:val="09387E"/>
          <w:w w:val="105"/>
        </w:rPr>
        <w:t> and</w:t>
      </w:r>
      <w:r>
        <w:rPr>
          <w:color w:val="09387E"/>
          <w:w w:val="105"/>
        </w:rPr>
        <w:t> the</w:t>
      </w:r>
      <w:r>
        <w:rPr>
          <w:color w:val="09387E"/>
          <w:w w:val="105"/>
        </w:rPr>
        <w:t> protection</w:t>
      </w:r>
      <w:r>
        <w:rPr>
          <w:color w:val="09387E"/>
          <w:w w:val="105"/>
        </w:rPr>
        <w:t> of</w:t>
      </w:r>
      <w:r>
        <w:rPr>
          <w:color w:val="09387E"/>
          <w:w w:val="105"/>
        </w:rPr>
        <w:t> brand</w:t>
      </w:r>
      <w:r>
        <w:rPr>
          <w:color w:val="09387E"/>
          <w:w w:val="105"/>
        </w:rPr>
        <w:t> identity</w:t>
      </w:r>
      <w:r>
        <w:rPr>
          <w:color w:val="09387E"/>
          <w:w w:val="105"/>
        </w:rPr>
        <w:t> in</w:t>
      </w:r>
      <w:r>
        <w:rPr>
          <w:color w:val="09387E"/>
          <w:w w:val="105"/>
        </w:rPr>
        <w:t> online</w:t>
      </w:r>
      <w:r>
        <w:rPr>
          <w:color w:val="09387E"/>
          <w:w w:val="105"/>
        </w:rPr>
        <w:t> spaces, including</w:t>
      </w:r>
      <w:r>
        <w:rPr>
          <w:color w:val="09387E"/>
          <w:spacing w:val="-30"/>
          <w:w w:val="105"/>
        </w:rPr>
        <w:t> </w:t>
      </w:r>
      <w:r>
        <w:rPr>
          <w:color w:val="09387E"/>
          <w:w w:val="105"/>
        </w:rPr>
        <w:t>the</w:t>
      </w:r>
      <w:r>
        <w:rPr>
          <w:color w:val="09387E"/>
          <w:spacing w:val="-30"/>
          <w:w w:val="105"/>
        </w:rPr>
        <w:t> </w:t>
      </w:r>
      <w:r>
        <w:rPr>
          <w:color w:val="09387E"/>
          <w:w w:val="105"/>
        </w:rPr>
        <w:t>adequacy</w:t>
      </w:r>
      <w:r>
        <w:rPr>
          <w:color w:val="09387E"/>
          <w:spacing w:val="-30"/>
          <w:w w:val="105"/>
        </w:rPr>
        <w:t> </w:t>
      </w:r>
      <w:r>
        <w:rPr>
          <w:color w:val="09387E"/>
          <w:w w:val="105"/>
        </w:rPr>
        <w:t>of</w:t>
      </w:r>
      <w:r>
        <w:rPr>
          <w:color w:val="09387E"/>
          <w:spacing w:val="-30"/>
          <w:w w:val="105"/>
        </w:rPr>
        <w:t> </w:t>
      </w:r>
      <w:r>
        <w:rPr>
          <w:color w:val="09387E"/>
          <w:w w:val="105"/>
        </w:rPr>
        <w:t>existing</w:t>
      </w:r>
      <w:r>
        <w:rPr>
          <w:color w:val="09387E"/>
          <w:spacing w:val="-30"/>
          <w:w w:val="105"/>
        </w:rPr>
        <w:t> </w:t>
      </w:r>
      <w:r>
        <w:rPr>
          <w:color w:val="09387E"/>
          <w:w w:val="105"/>
        </w:rPr>
        <w:t>dispute-resolution</w:t>
      </w:r>
      <w:r>
        <w:rPr>
          <w:color w:val="09387E"/>
          <w:spacing w:val="-30"/>
          <w:w w:val="105"/>
        </w:rPr>
        <w:t> </w:t>
      </w:r>
      <w:r>
        <w:rPr>
          <w:color w:val="09387E"/>
          <w:w w:val="105"/>
        </w:rPr>
        <w:t>mechanisms.</w:t>
      </w:r>
    </w:p>
    <w:p>
      <w:pPr>
        <w:pStyle w:val="BodyText"/>
        <w:spacing w:before="10"/>
        <w:rPr>
          <w:sz w:val="62"/>
        </w:rPr>
      </w:pPr>
    </w:p>
    <w:p>
      <w:pPr>
        <w:pStyle w:val="ListParagraph"/>
        <w:numPr>
          <w:ilvl w:val="0"/>
          <w:numId w:val="2"/>
        </w:numPr>
        <w:tabs>
          <w:tab w:pos="2468" w:val="left" w:leader="none"/>
        </w:tabs>
        <w:spacing w:line="240" w:lineRule="auto" w:before="1" w:after="0"/>
        <w:ind w:left="2467" w:right="0" w:hanging="528"/>
        <w:jc w:val="both"/>
        <w:rPr>
          <w:b/>
          <w:color w:val="7B1218"/>
          <w:sz w:val="52"/>
        </w:rPr>
      </w:pPr>
      <w:r>
        <w:rPr>
          <w:b/>
          <w:color w:val="7B1218"/>
          <w:sz w:val="52"/>
        </w:rPr>
        <w:t>Well-Known</w:t>
      </w:r>
      <w:r>
        <w:rPr>
          <w:b/>
          <w:color w:val="7B1218"/>
          <w:spacing w:val="9"/>
          <w:sz w:val="52"/>
        </w:rPr>
        <w:t> </w:t>
      </w:r>
      <w:r>
        <w:rPr>
          <w:b/>
          <w:color w:val="7B1218"/>
          <w:sz w:val="52"/>
        </w:rPr>
        <w:t>Marks</w:t>
      </w:r>
      <w:r>
        <w:rPr>
          <w:b/>
          <w:color w:val="7B1218"/>
          <w:spacing w:val="9"/>
          <w:sz w:val="52"/>
        </w:rPr>
        <w:t> </w:t>
      </w:r>
      <w:r>
        <w:rPr>
          <w:b/>
          <w:color w:val="7B1218"/>
          <w:sz w:val="52"/>
        </w:rPr>
        <w:t>and</w:t>
      </w:r>
      <w:r>
        <w:rPr>
          <w:b/>
          <w:color w:val="7B1218"/>
          <w:spacing w:val="9"/>
          <w:sz w:val="52"/>
        </w:rPr>
        <w:t> </w:t>
      </w:r>
      <w:r>
        <w:rPr>
          <w:b/>
          <w:color w:val="7B1218"/>
          <w:sz w:val="52"/>
        </w:rPr>
        <w:t>Cross-Border</w:t>
      </w:r>
      <w:r>
        <w:rPr>
          <w:b/>
          <w:color w:val="7B1218"/>
          <w:spacing w:val="9"/>
          <w:sz w:val="52"/>
        </w:rPr>
        <w:t> </w:t>
      </w:r>
      <w:r>
        <w:rPr>
          <w:b/>
          <w:color w:val="7B1218"/>
          <w:spacing w:val="-2"/>
          <w:sz w:val="52"/>
        </w:rPr>
        <w:t>Reputation</w:t>
      </w:r>
    </w:p>
    <w:p>
      <w:pPr>
        <w:pStyle w:val="BodyText"/>
        <w:spacing w:line="288" w:lineRule="auto" w:before="123"/>
        <w:ind w:left="1940" w:right="2236"/>
        <w:jc w:val="both"/>
      </w:pPr>
      <w:r>
        <w:rPr>
          <w:color w:val="09387E"/>
        </w:rPr>
        <w:t>Explores</w:t>
      </w:r>
      <w:r>
        <w:rPr>
          <w:color w:val="09387E"/>
          <w:spacing w:val="40"/>
        </w:rPr>
        <w:t> </w:t>
      </w:r>
      <w:r>
        <w:rPr>
          <w:color w:val="09387E"/>
        </w:rPr>
        <w:t>the</w:t>
      </w:r>
      <w:r>
        <w:rPr>
          <w:color w:val="09387E"/>
          <w:spacing w:val="40"/>
        </w:rPr>
        <w:t> </w:t>
      </w:r>
      <w:r>
        <w:rPr>
          <w:color w:val="09387E"/>
        </w:rPr>
        <w:t>recognition</w:t>
      </w:r>
      <w:r>
        <w:rPr>
          <w:color w:val="09387E"/>
          <w:spacing w:val="40"/>
        </w:rPr>
        <w:t> </w:t>
      </w:r>
      <w:r>
        <w:rPr>
          <w:color w:val="09387E"/>
        </w:rPr>
        <w:t>and</w:t>
      </w:r>
      <w:r>
        <w:rPr>
          <w:color w:val="09387E"/>
          <w:spacing w:val="40"/>
        </w:rPr>
        <w:t> </w:t>
      </w:r>
      <w:r>
        <w:rPr>
          <w:color w:val="09387E"/>
        </w:rPr>
        <w:t>protection</w:t>
      </w:r>
      <w:r>
        <w:rPr>
          <w:color w:val="09387E"/>
          <w:spacing w:val="40"/>
        </w:rPr>
        <w:t> </w:t>
      </w:r>
      <w:r>
        <w:rPr>
          <w:color w:val="09387E"/>
        </w:rPr>
        <w:t>of</w:t>
      </w:r>
      <w:r>
        <w:rPr>
          <w:color w:val="09387E"/>
          <w:spacing w:val="40"/>
        </w:rPr>
        <w:t> </w:t>
      </w:r>
      <w:r>
        <w:rPr>
          <w:color w:val="09387E"/>
        </w:rPr>
        <w:t>well-known</w:t>
      </w:r>
      <w:r>
        <w:rPr>
          <w:color w:val="09387E"/>
          <w:spacing w:val="40"/>
        </w:rPr>
        <w:t> </w:t>
      </w:r>
      <w:r>
        <w:rPr>
          <w:color w:val="09387E"/>
        </w:rPr>
        <w:t>trademarks,</w:t>
      </w:r>
      <w:r>
        <w:rPr>
          <w:color w:val="09387E"/>
          <w:spacing w:val="40"/>
        </w:rPr>
        <w:t> </w:t>
      </w:r>
      <w:r>
        <w:rPr>
          <w:color w:val="09387E"/>
        </w:rPr>
        <w:t>and the challenges of establishing cross-border reputation and dilution in an increasingly globalised marketplace.</w:t>
      </w:r>
    </w:p>
    <w:p>
      <w:pPr>
        <w:pStyle w:val="BodyText"/>
        <w:spacing w:before="11"/>
        <w:rPr>
          <w:sz w:val="62"/>
        </w:rPr>
      </w:pPr>
    </w:p>
    <w:p>
      <w:pPr>
        <w:pStyle w:val="ListParagraph"/>
        <w:numPr>
          <w:ilvl w:val="0"/>
          <w:numId w:val="2"/>
        </w:numPr>
        <w:tabs>
          <w:tab w:pos="2462" w:val="left" w:leader="none"/>
        </w:tabs>
        <w:spacing w:line="240" w:lineRule="auto" w:before="0" w:after="0"/>
        <w:ind w:left="2461" w:right="0" w:hanging="522"/>
        <w:jc w:val="both"/>
        <w:rPr>
          <w:b/>
          <w:color w:val="7B1218"/>
          <w:sz w:val="52"/>
        </w:rPr>
      </w:pPr>
      <w:r>
        <w:rPr>
          <w:b/>
          <w:color w:val="7B1218"/>
          <w:sz w:val="52"/>
        </w:rPr>
        <w:t>Non-Traditional</w:t>
      </w:r>
      <w:r>
        <w:rPr>
          <w:b/>
          <w:color w:val="7B1218"/>
          <w:spacing w:val="1"/>
          <w:sz w:val="52"/>
        </w:rPr>
        <w:t> </w:t>
      </w:r>
      <w:r>
        <w:rPr>
          <w:b/>
          <w:color w:val="7B1218"/>
          <w:sz w:val="52"/>
        </w:rPr>
        <w:t>Trademarks:</w:t>
      </w:r>
      <w:r>
        <w:rPr>
          <w:b/>
          <w:color w:val="7B1218"/>
          <w:spacing w:val="1"/>
          <w:sz w:val="52"/>
        </w:rPr>
        <w:t> </w:t>
      </w:r>
      <w:r>
        <w:rPr>
          <w:b/>
          <w:color w:val="7B1218"/>
          <w:sz w:val="52"/>
        </w:rPr>
        <w:t>Scope</w:t>
      </w:r>
      <w:r>
        <w:rPr>
          <w:b/>
          <w:color w:val="7B1218"/>
          <w:spacing w:val="2"/>
          <w:sz w:val="52"/>
        </w:rPr>
        <w:t> </w:t>
      </w:r>
      <w:r>
        <w:rPr>
          <w:b/>
          <w:color w:val="7B1218"/>
          <w:sz w:val="52"/>
        </w:rPr>
        <w:t>and</w:t>
      </w:r>
      <w:r>
        <w:rPr>
          <w:b/>
          <w:color w:val="7B1218"/>
          <w:spacing w:val="1"/>
          <w:sz w:val="52"/>
        </w:rPr>
        <w:t> </w:t>
      </w:r>
      <w:r>
        <w:rPr>
          <w:b/>
          <w:color w:val="7B1218"/>
          <w:spacing w:val="-2"/>
          <w:sz w:val="52"/>
        </w:rPr>
        <w:t>Registrability</w:t>
      </w:r>
    </w:p>
    <w:p>
      <w:pPr>
        <w:pStyle w:val="BodyText"/>
        <w:spacing w:line="288" w:lineRule="auto" w:before="124"/>
        <w:ind w:left="1940" w:right="2236"/>
        <w:jc w:val="both"/>
      </w:pPr>
      <w:r>
        <w:rPr>
          <w:color w:val="09387E"/>
          <w:w w:val="105"/>
        </w:rPr>
        <w:t>Analyses the legal treatment of shapes, sounds, colours, scents and other non-traditional</w:t>
      </w:r>
      <w:r>
        <w:rPr>
          <w:color w:val="09387E"/>
          <w:w w:val="105"/>
        </w:rPr>
        <w:t> marks,</w:t>
      </w:r>
      <w:r>
        <w:rPr>
          <w:color w:val="09387E"/>
          <w:w w:val="105"/>
        </w:rPr>
        <w:t> and</w:t>
      </w:r>
      <w:r>
        <w:rPr>
          <w:color w:val="09387E"/>
          <w:w w:val="105"/>
        </w:rPr>
        <w:t> the</w:t>
      </w:r>
      <w:r>
        <w:rPr>
          <w:color w:val="09387E"/>
          <w:w w:val="105"/>
        </w:rPr>
        <w:t> evidentiary</w:t>
      </w:r>
      <w:r>
        <w:rPr>
          <w:color w:val="09387E"/>
          <w:w w:val="105"/>
        </w:rPr>
        <w:t> and</w:t>
      </w:r>
      <w:r>
        <w:rPr>
          <w:color w:val="09387E"/>
          <w:w w:val="105"/>
        </w:rPr>
        <w:t> doctrinal</w:t>
      </w:r>
      <w:r>
        <w:rPr>
          <w:color w:val="09387E"/>
          <w:w w:val="105"/>
        </w:rPr>
        <w:t> challenges </w:t>
      </w:r>
      <w:r>
        <w:rPr>
          <w:color w:val="09387E"/>
          <w:spacing w:val="-2"/>
          <w:w w:val="105"/>
        </w:rPr>
        <w:t>involved</w:t>
      </w:r>
      <w:r>
        <w:rPr>
          <w:color w:val="09387E"/>
          <w:spacing w:val="-23"/>
          <w:w w:val="105"/>
        </w:rPr>
        <w:t> </w:t>
      </w:r>
      <w:r>
        <w:rPr>
          <w:color w:val="09387E"/>
          <w:spacing w:val="-2"/>
          <w:w w:val="105"/>
        </w:rPr>
        <w:t>in</w:t>
      </w:r>
      <w:r>
        <w:rPr>
          <w:color w:val="09387E"/>
          <w:spacing w:val="-23"/>
          <w:w w:val="105"/>
        </w:rPr>
        <w:t> </w:t>
      </w:r>
      <w:r>
        <w:rPr>
          <w:color w:val="09387E"/>
          <w:spacing w:val="-2"/>
          <w:w w:val="105"/>
        </w:rPr>
        <w:t>their</w:t>
      </w:r>
      <w:r>
        <w:rPr>
          <w:color w:val="09387E"/>
          <w:spacing w:val="-23"/>
          <w:w w:val="105"/>
        </w:rPr>
        <w:t> </w:t>
      </w:r>
      <w:r>
        <w:rPr>
          <w:color w:val="09387E"/>
          <w:spacing w:val="-2"/>
          <w:w w:val="105"/>
        </w:rPr>
        <w:t>registration</w:t>
      </w:r>
      <w:r>
        <w:rPr>
          <w:color w:val="09387E"/>
          <w:spacing w:val="-23"/>
          <w:w w:val="105"/>
        </w:rPr>
        <w:t> </w:t>
      </w:r>
      <w:r>
        <w:rPr>
          <w:color w:val="09387E"/>
          <w:spacing w:val="-2"/>
          <w:w w:val="105"/>
        </w:rPr>
        <w:t>and</w:t>
      </w:r>
      <w:r>
        <w:rPr>
          <w:color w:val="09387E"/>
          <w:spacing w:val="-23"/>
          <w:w w:val="105"/>
        </w:rPr>
        <w:t> </w:t>
      </w:r>
      <w:r>
        <w:rPr>
          <w:color w:val="09387E"/>
          <w:spacing w:val="-2"/>
          <w:w w:val="105"/>
        </w:rPr>
        <w:t>protection.</w:t>
      </w:r>
    </w:p>
    <w:p>
      <w:pPr>
        <w:pStyle w:val="BodyText"/>
        <w:rPr>
          <w:sz w:val="20"/>
        </w:rPr>
      </w:pPr>
    </w:p>
    <w:p>
      <w:pPr>
        <w:pStyle w:val="BodyText"/>
        <w:spacing w:before="1"/>
        <w:rPr>
          <w:sz w:val="25"/>
        </w:rPr>
      </w:pPr>
    </w:p>
    <w:p>
      <w:pPr>
        <w:spacing w:before="119"/>
        <w:ind w:left="9573" w:right="0" w:firstLine="0"/>
        <w:jc w:val="left"/>
        <w:rPr>
          <w:b/>
          <w:sz w:val="56"/>
        </w:rPr>
      </w:pPr>
      <w:r>
        <w:rPr>
          <w:b/>
          <w:color w:val="8C5B69"/>
          <w:sz w:val="56"/>
        </w:rPr>
        <w:t>IPR Facilitation &amp; Research Centre | Page </w:t>
      </w:r>
      <w:r>
        <w:rPr>
          <w:b/>
          <w:color w:val="8C5B69"/>
          <w:spacing w:val="-5"/>
          <w:sz w:val="56"/>
        </w:rPr>
        <w:t>10</w:t>
      </w:r>
    </w:p>
    <w:p>
      <w:pPr>
        <w:spacing w:after="0"/>
        <w:jc w:val="left"/>
        <w:rPr>
          <w:sz w:val="56"/>
        </w:rPr>
        <w:sectPr>
          <w:pgSz w:w="22390" w:h="31660"/>
          <w:pgMar w:top="1780" w:bottom="0" w:left="0" w:right="0"/>
        </w:sectPr>
      </w:pPr>
    </w:p>
    <w:p>
      <w:pPr>
        <w:pStyle w:val="Heading1"/>
        <w:ind w:left="1764"/>
      </w:pPr>
      <w:r>
        <w:rPr/>
        <w:pict>
          <v:rect style="position:absolute;margin-left:0pt;margin-top:0pt;width:1118.746246pt;height:1582.599446pt;mso-position-horizontal-relative:page;mso-position-vertical-relative:page;z-index:-16453632" id="docshape101" filled="true" fillcolor="#faf9f1" stroked="false">
            <v:fill type="solid"/>
            <w10:wrap type="none"/>
          </v:rect>
        </w:pict>
      </w:r>
      <w:r>
        <w:rPr/>
        <w:pict>
          <v:group style="position:absolute;margin-left:0pt;margin-top:61.884029pt;width:1119.05pt;height:1520.55pt;mso-position-horizontal-relative:page;mso-position-vertical-relative:page;z-index:-16453120" id="docshapegroup102" coordorigin="0,1238" coordsize="22381,30411">
            <v:shape style="position:absolute;left:0;top:18466;width:22381;height:13183" type="#_x0000_t75" id="docshape103"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1732;width:17497;height:2397" type="#_x0000_t75" id="docshape104" stroked="false">
              <v:imagedata r:id="rId36" o:title=""/>
            </v:shape>
            <w10:wrap type="none"/>
          </v:group>
        </w:pict>
      </w:r>
      <w:bookmarkStart w:name="Considers the registrability of slogans " w:id="49"/>
      <w:bookmarkEnd w:id="49"/>
      <w:r>
        <w:rPr/>
      </w:r>
      <w:r>
        <w:rPr>
          <w:color w:val="FFFFFF"/>
        </w:rPr>
        <w:t>a</w:t>
      </w:r>
      <w:r>
        <w:rPr>
          <w:color w:val="FFFFFF"/>
          <w:u w:val="single" w:color="FFFFFF"/>
        </w:rPr>
        <w:t>bout</w:t>
      </w:r>
      <w:r>
        <w:rPr>
          <w:color w:val="FFFFFF"/>
          <w:spacing w:val="-17"/>
          <w:u w:val="single" w:color="FFFFFF"/>
        </w:rPr>
        <w:t> </w:t>
      </w:r>
      <w:r>
        <w:rPr>
          <w:color w:val="FFFFFF"/>
          <w:u w:val="single" w:color="FFFFFF"/>
        </w:rPr>
        <w:t>theme</w:t>
      </w:r>
      <w:r>
        <w:rPr>
          <w:color w:val="FFFFFF"/>
          <w:spacing w:val="-17"/>
          <w:u w:val="single" w:color="FFFFFF"/>
        </w:rPr>
        <w:t> </w:t>
      </w:r>
      <w:r>
        <w:rPr>
          <w:color w:val="FFFFFF"/>
          <w:u w:val="single" w:color="FFFFFF"/>
        </w:rPr>
        <w:t>&amp;</w:t>
      </w:r>
      <w:r>
        <w:rPr>
          <w:color w:val="FFFFFF"/>
          <w:spacing w:val="-16"/>
          <w:u w:val="single" w:color="FFFFFF"/>
        </w:rPr>
        <w:t> </w:t>
      </w:r>
      <w:r>
        <w:rPr>
          <w:color w:val="FFFFFF"/>
          <w:u w:val="single" w:color="FFFFFF"/>
        </w:rPr>
        <w:t>sub</w:t>
      </w:r>
      <w:r>
        <w:rPr>
          <w:color w:val="FFFFFF"/>
          <w:spacing w:val="-17"/>
          <w:u w:val="single" w:color="FFFFFF"/>
        </w:rPr>
        <w:t> </w:t>
      </w:r>
      <w:r>
        <w:rPr>
          <w:color w:val="FFFFFF"/>
          <w:u w:val="single" w:color="FFFFFF"/>
        </w:rPr>
        <w:t>-</w:t>
      </w:r>
      <w:r>
        <w:rPr>
          <w:color w:val="FFFFFF"/>
          <w:spacing w:val="-43"/>
          <w:u w:val="single" w:color="FFFFFF"/>
        </w:rPr>
        <w:t> </w:t>
      </w:r>
      <w:r>
        <w:rPr>
          <w:color w:val="FFFFFF"/>
          <w:spacing w:val="-2"/>
          <w:u w:val="single" w:color="FFFFFF"/>
        </w:rPr>
        <w:t>theme</w:t>
      </w:r>
      <w:r>
        <w:rPr>
          <w:color w:val="FFFFFF"/>
          <w:spacing w:val="-2"/>
        </w:rPr>
        <w:t>s</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spacing w:before="7"/>
        <w:rPr>
          <w:rFonts w:ascii="Palatino Linotype"/>
          <w:b w:val="0"/>
          <w:sz w:val="20"/>
        </w:rPr>
      </w:pPr>
    </w:p>
    <w:p>
      <w:pPr>
        <w:pStyle w:val="ListParagraph"/>
        <w:numPr>
          <w:ilvl w:val="0"/>
          <w:numId w:val="2"/>
        </w:numPr>
        <w:tabs>
          <w:tab w:pos="2249" w:val="left" w:leader="none"/>
          <w:tab w:pos="5046" w:val="left" w:leader="none"/>
          <w:tab w:pos="7730" w:val="left" w:leader="none"/>
          <w:tab w:pos="10478" w:val="left" w:leader="none"/>
          <w:tab w:pos="11318" w:val="left" w:leader="none"/>
          <w:tab w:pos="12476" w:val="left" w:leader="none"/>
          <w:tab w:pos="15833" w:val="left" w:leader="none"/>
          <w:tab w:pos="16668" w:val="left" w:leader="none"/>
          <w:tab w:pos="19645" w:val="left" w:leader="none"/>
        </w:tabs>
        <w:spacing w:line="288" w:lineRule="auto" w:before="120" w:after="0"/>
        <w:ind w:left="1725" w:right="1786" w:firstLine="0"/>
        <w:jc w:val="left"/>
        <w:rPr>
          <w:b/>
          <w:color w:val="7B1218"/>
          <w:sz w:val="52"/>
        </w:rPr>
      </w:pPr>
      <w:r>
        <w:rPr>
          <w:b/>
          <w:color w:val="7B1218"/>
          <w:spacing w:val="-2"/>
          <w:w w:val="105"/>
          <w:sz w:val="52"/>
        </w:rPr>
        <w:t>AI,</w:t>
      </w:r>
      <w:r>
        <w:rPr>
          <w:b/>
          <w:color w:val="7B1218"/>
          <w:spacing w:val="-27"/>
          <w:w w:val="105"/>
          <w:sz w:val="52"/>
        </w:rPr>
        <w:t> </w:t>
      </w:r>
      <w:r>
        <w:rPr>
          <w:b/>
          <w:color w:val="7B1218"/>
          <w:spacing w:val="-2"/>
          <w:w w:val="105"/>
          <w:sz w:val="52"/>
        </w:rPr>
        <w:t>Deepfakes</w:t>
      </w:r>
      <w:r>
        <w:rPr>
          <w:b/>
          <w:color w:val="7B1218"/>
          <w:spacing w:val="-27"/>
          <w:w w:val="105"/>
          <w:sz w:val="52"/>
        </w:rPr>
        <w:t> </w:t>
      </w:r>
      <w:r>
        <w:rPr>
          <w:b/>
          <w:color w:val="7B1218"/>
          <w:spacing w:val="-2"/>
          <w:w w:val="105"/>
          <w:sz w:val="52"/>
        </w:rPr>
        <w:t>and</w:t>
      </w:r>
      <w:r>
        <w:rPr>
          <w:b/>
          <w:color w:val="7B1218"/>
          <w:spacing w:val="-27"/>
          <w:w w:val="105"/>
          <w:sz w:val="52"/>
        </w:rPr>
        <w:t> </w:t>
      </w:r>
      <w:r>
        <w:rPr>
          <w:b/>
          <w:color w:val="7B1218"/>
          <w:spacing w:val="-2"/>
          <w:w w:val="105"/>
          <w:sz w:val="52"/>
        </w:rPr>
        <w:t>the</w:t>
      </w:r>
      <w:r>
        <w:rPr>
          <w:b/>
          <w:color w:val="7B1218"/>
          <w:spacing w:val="-27"/>
          <w:w w:val="105"/>
          <w:sz w:val="52"/>
        </w:rPr>
        <w:t> </w:t>
      </w:r>
      <w:r>
        <w:rPr>
          <w:b/>
          <w:color w:val="7B1218"/>
          <w:spacing w:val="-2"/>
          <w:w w:val="105"/>
          <w:sz w:val="52"/>
        </w:rPr>
        <w:t>Intersection</w:t>
      </w:r>
      <w:r>
        <w:rPr>
          <w:b/>
          <w:color w:val="7B1218"/>
          <w:spacing w:val="-27"/>
          <w:w w:val="105"/>
          <w:sz w:val="52"/>
        </w:rPr>
        <w:t> </w:t>
      </w:r>
      <w:r>
        <w:rPr>
          <w:b/>
          <w:color w:val="7B1218"/>
          <w:spacing w:val="-2"/>
          <w:w w:val="105"/>
          <w:sz w:val="52"/>
        </w:rPr>
        <w:t>of</w:t>
      </w:r>
      <w:r>
        <w:rPr>
          <w:b/>
          <w:color w:val="7B1218"/>
          <w:spacing w:val="-27"/>
          <w:w w:val="105"/>
          <w:sz w:val="52"/>
        </w:rPr>
        <w:t> </w:t>
      </w:r>
      <w:r>
        <w:rPr>
          <w:b/>
          <w:color w:val="7B1218"/>
          <w:spacing w:val="-2"/>
          <w:w w:val="105"/>
          <w:sz w:val="52"/>
        </w:rPr>
        <w:t>Trademark</w:t>
      </w:r>
      <w:r>
        <w:rPr>
          <w:b/>
          <w:color w:val="7B1218"/>
          <w:spacing w:val="-27"/>
          <w:w w:val="105"/>
          <w:sz w:val="52"/>
        </w:rPr>
        <w:t> </w:t>
      </w:r>
      <w:r>
        <w:rPr>
          <w:b/>
          <w:color w:val="7B1218"/>
          <w:spacing w:val="-2"/>
          <w:w w:val="105"/>
          <w:sz w:val="52"/>
        </w:rPr>
        <w:t>and</w:t>
      </w:r>
      <w:r>
        <w:rPr>
          <w:b/>
          <w:color w:val="7B1218"/>
          <w:spacing w:val="-27"/>
          <w:w w:val="105"/>
          <w:sz w:val="52"/>
        </w:rPr>
        <w:t> </w:t>
      </w:r>
      <w:r>
        <w:rPr>
          <w:b/>
          <w:color w:val="7B1218"/>
          <w:spacing w:val="-2"/>
          <w:w w:val="105"/>
          <w:sz w:val="52"/>
        </w:rPr>
        <w:t>Personality</w:t>
      </w:r>
      <w:r>
        <w:rPr>
          <w:b/>
          <w:color w:val="7B1218"/>
          <w:spacing w:val="-27"/>
          <w:w w:val="105"/>
          <w:sz w:val="52"/>
        </w:rPr>
        <w:t> </w:t>
      </w:r>
      <w:r>
        <w:rPr>
          <w:b/>
          <w:color w:val="7B1218"/>
          <w:spacing w:val="-2"/>
          <w:w w:val="105"/>
          <w:sz w:val="52"/>
        </w:rPr>
        <w:t>Rights </w:t>
      </w:r>
      <w:r>
        <w:rPr>
          <w:b/>
          <w:color w:val="09387E"/>
          <w:spacing w:val="-2"/>
          <w:w w:val="105"/>
          <w:sz w:val="52"/>
        </w:rPr>
        <w:t>Investigates</w:t>
      </w:r>
      <w:r>
        <w:rPr>
          <w:b/>
          <w:color w:val="09387E"/>
          <w:sz w:val="52"/>
        </w:rPr>
        <w:tab/>
      </w:r>
      <w:r>
        <w:rPr>
          <w:b/>
          <w:color w:val="09387E"/>
          <w:spacing w:val="-2"/>
          <w:w w:val="105"/>
          <w:sz w:val="52"/>
        </w:rPr>
        <w:t>emerging</w:t>
      </w:r>
      <w:r>
        <w:rPr>
          <w:b/>
          <w:color w:val="09387E"/>
          <w:sz w:val="52"/>
        </w:rPr>
        <w:tab/>
      </w:r>
      <w:r>
        <w:rPr>
          <w:b/>
          <w:color w:val="09387E"/>
          <w:spacing w:val="-2"/>
          <w:w w:val="105"/>
          <w:sz w:val="52"/>
        </w:rPr>
        <w:t>questions</w:t>
      </w:r>
      <w:r>
        <w:rPr>
          <w:b/>
          <w:color w:val="09387E"/>
          <w:sz w:val="52"/>
        </w:rPr>
        <w:tab/>
      </w:r>
      <w:r>
        <w:rPr>
          <w:b/>
          <w:color w:val="09387E"/>
          <w:spacing w:val="-6"/>
          <w:w w:val="105"/>
          <w:sz w:val="52"/>
        </w:rPr>
        <w:t>at</w:t>
      </w:r>
      <w:r>
        <w:rPr>
          <w:b/>
          <w:color w:val="09387E"/>
          <w:sz w:val="52"/>
        </w:rPr>
        <w:tab/>
      </w:r>
      <w:r>
        <w:rPr>
          <w:b/>
          <w:color w:val="09387E"/>
          <w:spacing w:val="-4"/>
          <w:w w:val="105"/>
          <w:sz w:val="52"/>
        </w:rPr>
        <w:t>the</w:t>
      </w:r>
      <w:r>
        <w:rPr>
          <w:b/>
          <w:color w:val="09387E"/>
          <w:sz w:val="52"/>
        </w:rPr>
        <w:tab/>
      </w:r>
      <w:r>
        <w:rPr>
          <w:b/>
          <w:color w:val="09387E"/>
          <w:spacing w:val="-2"/>
          <w:w w:val="105"/>
          <w:sz w:val="52"/>
        </w:rPr>
        <w:t>intersection</w:t>
      </w:r>
      <w:r>
        <w:rPr>
          <w:b/>
          <w:color w:val="09387E"/>
          <w:sz w:val="52"/>
        </w:rPr>
        <w:tab/>
      </w:r>
      <w:r>
        <w:rPr>
          <w:b/>
          <w:color w:val="09387E"/>
          <w:spacing w:val="-6"/>
          <w:w w:val="105"/>
          <w:sz w:val="52"/>
        </w:rPr>
        <w:t>of</w:t>
      </w:r>
      <w:r>
        <w:rPr>
          <w:b/>
          <w:color w:val="09387E"/>
          <w:sz w:val="52"/>
        </w:rPr>
        <w:tab/>
      </w:r>
      <w:r>
        <w:rPr>
          <w:b/>
          <w:color w:val="09387E"/>
          <w:spacing w:val="-2"/>
          <w:w w:val="105"/>
          <w:sz w:val="52"/>
        </w:rPr>
        <w:t>trademark</w:t>
      </w:r>
      <w:r>
        <w:rPr>
          <w:b/>
          <w:color w:val="09387E"/>
          <w:sz w:val="52"/>
        </w:rPr>
        <w:tab/>
      </w:r>
      <w:r>
        <w:rPr>
          <w:b/>
          <w:color w:val="09387E"/>
          <w:spacing w:val="-20"/>
          <w:w w:val="105"/>
          <w:sz w:val="52"/>
        </w:rPr>
        <w:t>law,</w:t>
      </w:r>
      <w:r>
        <w:rPr>
          <w:b/>
          <w:color w:val="09387E"/>
          <w:spacing w:val="-20"/>
          <w:w w:val="105"/>
          <w:sz w:val="52"/>
        </w:rPr>
        <w:t> </w:t>
      </w:r>
      <w:r>
        <w:rPr>
          <w:b/>
          <w:color w:val="09387E"/>
          <w:w w:val="105"/>
          <w:sz w:val="52"/>
        </w:rPr>
        <w:t>personality</w:t>
      </w:r>
      <w:r>
        <w:rPr>
          <w:b/>
          <w:color w:val="09387E"/>
          <w:spacing w:val="-15"/>
          <w:w w:val="105"/>
          <w:sz w:val="52"/>
        </w:rPr>
        <w:t> </w:t>
      </w:r>
      <w:r>
        <w:rPr>
          <w:b/>
          <w:color w:val="09387E"/>
          <w:w w:val="105"/>
          <w:sz w:val="52"/>
        </w:rPr>
        <w:t>rights</w:t>
      </w:r>
      <w:r>
        <w:rPr>
          <w:b/>
          <w:color w:val="09387E"/>
          <w:spacing w:val="-15"/>
          <w:w w:val="105"/>
          <w:sz w:val="52"/>
        </w:rPr>
        <w:t> </w:t>
      </w:r>
      <w:r>
        <w:rPr>
          <w:b/>
          <w:color w:val="09387E"/>
          <w:w w:val="105"/>
          <w:sz w:val="52"/>
        </w:rPr>
        <w:t>and</w:t>
      </w:r>
      <w:r>
        <w:rPr>
          <w:b/>
          <w:color w:val="09387E"/>
          <w:spacing w:val="-15"/>
          <w:w w:val="105"/>
          <w:sz w:val="52"/>
        </w:rPr>
        <w:t> </w:t>
      </w:r>
      <w:r>
        <w:rPr>
          <w:b/>
          <w:color w:val="09387E"/>
          <w:w w:val="105"/>
          <w:sz w:val="52"/>
        </w:rPr>
        <w:t>artificial</w:t>
      </w:r>
      <w:r>
        <w:rPr>
          <w:b/>
          <w:color w:val="09387E"/>
          <w:spacing w:val="-15"/>
          <w:w w:val="105"/>
          <w:sz w:val="52"/>
        </w:rPr>
        <w:t> </w:t>
      </w:r>
      <w:r>
        <w:rPr>
          <w:b/>
          <w:color w:val="09387E"/>
          <w:w w:val="105"/>
          <w:sz w:val="52"/>
        </w:rPr>
        <w:t>intelligence,</w:t>
      </w:r>
      <w:r>
        <w:rPr>
          <w:b/>
          <w:color w:val="09387E"/>
          <w:spacing w:val="-15"/>
          <w:w w:val="105"/>
          <w:sz w:val="52"/>
        </w:rPr>
        <w:t> </w:t>
      </w:r>
      <w:r>
        <w:rPr>
          <w:b/>
          <w:color w:val="09387E"/>
          <w:w w:val="105"/>
          <w:sz w:val="52"/>
        </w:rPr>
        <w:t>including</w:t>
      </w:r>
      <w:r>
        <w:rPr>
          <w:b/>
          <w:color w:val="09387E"/>
          <w:spacing w:val="-15"/>
          <w:w w:val="105"/>
          <w:sz w:val="52"/>
        </w:rPr>
        <w:t> </w:t>
      </w:r>
      <w:r>
        <w:rPr>
          <w:b/>
          <w:color w:val="09387E"/>
          <w:w w:val="105"/>
          <w:sz w:val="52"/>
        </w:rPr>
        <w:t>the</w:t>
      </w:r>
      <w:r>
        <w:rPr>
          <w:b/>
          <w:color w:val="09387E"/>
          <w:spacing w:val="-15"/>
          <w:w w:val="105"/>
          <w:sz w:val="52"/>
        </w:rPr>
        <w:t> </w:t>
      </w:r>
      <w:r>
        <w:rPr>
          <w:b/>
          <w:color w:val="09387E"/>
          <w:w w:val="105"/>
          <w:sz w:val="52"/>
        </w:rPr>
        <w:t>unauthorized</w:t>
      </w:r>
      <w:r>
        <w:rPr>
          <w:b/>
          <w:color w:val="09387E"/>
          <w:spacing w:val="-15"/>
          <w:w w:val="105"/>
          <w:sz w:val="52"/>
        </w:rPr>
        <w:t> </w:t>
      </w:r>
      <w:r>
        <w:rPr>
          <w:b/>
          <w:color w:val="09387E"/>
          <w:w w:val="105"/>
          <w:sz w:val="52"/>
        </w:rPr>
        <w:t>use of</w:t>
      </w:r>
      <w:r>
        <w:rPr>
          <w:b/>
          <w:color w:val="09387E"/>
          <w:spacing w:val="-14"/>
          <w:w w:val="105"/>
          <w:sz w:val="52"/>
        </w:rPr>
        <w:t> </w:t>
      </w:r>
      <w:r>
        <w:rPr>
          <w:b/>
          <w:color w:val="09387E"/>
          <w:w w:val="105"/>
          <w:sz w:val="52"/>
        </w:rPr>
        <w:t>marks</w:t>
      </w:r>
      <w:r>
        <w:rPr>
          <w:b/>
          <w:color w:val="09387E"/>
          <w:spacing w:val="-14"/>
          <w:w w:val="105"/>
          <w:sz w:val="52"/>
        </w:rPr>
        <w:t> </w:t>
      </w:r>
      <w:r>
        <w:rPr>
          <w:b/>
          <w:color w:val="09387E"/>
          <w:w w:val="105"/>
          <w:sz w:val="52"/>
        </w:rPr>
        <w:t>and</w:t>
      </w:r>
      <w:r>
        <w:rPr>
          <w:b/>
          <w:color w:val="09387E"/>
          <w:spacing w:val="-14"/>
          <w:w w:val="105"/>
          <w:sz w:val="52"/>
        </w:rPr>
        <w:t> </w:t>
      </w:r>
      <w:r>
        <w:rPr>
          <w:b/>
          <w:color w:val="09387E"/>
          <w:w w:val="105"/>
          <w:sz w:val="52"/>
        </w:rPr>
        <w:t>identities</w:t>
      </w:r>
      <w:r>
        <w:rPr>
          <w:b/>
          <w:color w:val="09387E"/>
          <w:spacing w:val="-14"/>
          <w:w w:val="105"/>
          <w:sz w:val="52"/>
        </w:rPr>
        <w:t> </w:t>
      </w:r>
      <w:r>
        <w:rPr>
          <w:b/>
          <w:color w:val="09387E"/>
          <w:w w:val="105"/>
          <w:sz w:val="52"/>
        </w:rPr>
        <w:t>in</w:t>
      </w:r>
      <w:r>
        <w:rPr>
          <w:b/>
          <w:color w:val="09387E"/>
          <w:spacing w:val="-14"/>
          <w:w w:val="105"/>
          <w:sz w:val="52"/>
        </w:rPr>
        <w:t> </w:t>
      </w:r>
      <w:r>
        <w:rPr>
          <w:b/>
          <w:color w:val="09387E"/>
          <w:w w:val="105"/>
          <w:sz w:val="52"/>
        </w:rPr>
        <w:t>generated</w:t>
      </w:r>
      <w:r>
        <w:rPr>
          <w:b/>
          <w:color w:val="09387E"/>
          <w:spacing w:val="-14"/>
          <w:w w:val="105"/>
          <w:sz w:val="52"/>
        </w:rPr>
        <w:t> </w:t>
      </w:r>
      <w:r>
        <w:rPr>
          <w:b/>
          <w:color w:val="09387E"/>
          <w:w w:val="105"/>
          <w:sz w:val="52"/>
        </w:rPr>
        <w:t>content.</w:t>
      </w:r>
    </w:p>
    <w:p>
      <w:pPr>
        <w:pStyle w:val="BodyText"/>
        <w:spacing w:before="1"/>
        <w:rPr>
          <w:sz w:val="63"/>
        </w:rPr>
      </w:pPr>
    </w:p>
    <w:p>
      <w:pPr>
        <w:pStyle w:val="ListParagraph"/>
        <w:numPr>
          <w:ilvl w:val="0"/>
          <w:numId w:val="2"/>
        </w:numPr>
        <w:tabs>
          <w:tab w:pos="2284" w:val="left" w:leader="none"/>
        </w:tabs>
        <w:spacing w:line="240" w:lineRule="auto" w:before="0" w:after="0"/>
        <w:ind w:left="2283" w:right="0" w:hanging="559"/>
        <w:jc w:val="both"/>
        <w:rPr>
          <w:b/>
          <w:color w:val="7B1218"/>
          <w:sz w:val="52"/>
        </w:rPr>
      </w:pPr>
      <w:r>
        <w:rPr>
          <w:b/>
          <w:color w:val="7B1218"/>
          <w:sz w:val="52"/>
        </w:rPr>
        <w:t>Judicial</w:t>
      </w:r>
      <w:r>
        <w:rPr>
          <w:b/>
          <w:color w:val="7B1218"/>
          <w:spacing w:val="30"/>
          <w:sz w:val="52"/>
        </w:rPr>
        <w:t> </w:t>
      </w:r>
      <w:r>
        <w:rPr>
          <w:b/>
          <w:color w:val="7B1218"/>
          <w:sz w:val="52"/>
        </w:rPr>
        <w:t>Trends</w:t>
      </w:r>
      <w:r>
        <w:rPr>
          <w:b/>
          <w:color w:val="7B1218"/>
          <w:spacing w:val="31"/>
          <w:sz w:val="52"/>
        </w:rPr>
        <w:t> </w:t>
      </w:r>
      <w:r>
        <w:rPr>
          <w:b/>
          <w:color w:val="7B1218"/>
          <w:sz w:val="52"/>
        </w:rPr>
        <w:t>in</w:t>
      </w:r>
      <w:r>
        <w:rPr>
          <w:b/>
          <w:color w:val="7B1218"/>
          <w:spacing w:val="31"/>
          <w:sz w:val="52"/>
        </w:rPr>
        <w:t> </w:t>
      </w:r>
      <w:r>
        <w:rPr>
          <w:b/>
          <w:color w:val="7B1218"/>
          <w:sz w:val="52"/>
        </w:rPr>
        <w:t>Passing</w:t>
      </w:r>
      <w:r>
        <w:rPr>
          <w:b/>
          <w:color w:val="7B1218"/>
          <w:spacing w:val="31"/>
          <w:sz w:val="52"/>
        </w:rPr>
        <w:t> </w:t>
      </w:r>
      <w:r>
        <w:rPr>
          <w:b/>
          <w:color w:val="7B1218"/>
          <w:sz w:val="52"/>
        </w:rPr>
        <w:t>Off</w:t>
      </w:r>
      <w:r>
        <w:rPr>
          <w:b/>
          <w:color w:val="7B1218"/>
          <w:spacing w:val="31"/>
          <w:sz w:val="52"/>
        </w:rPr>
        <w:t> </w:t>
      </w:r>
      <w:r>
        <w:rPr>
          <w:b/>
          <w:color w:val="7B1218"/>
          <w:sz w:val="52"/>
        </w:rPr>
        <w:t>and</w:t>
      </w:r>
      <w:r>
        <w:rPr>
          <w:b/>
          <w:color w:val="7B1218"/>
          <w:spacing w:val="31"/>
          <w:sz w:val="52"/>
        </w:rPr>
        <w:t> </w:t>
      </w:r>
      <w:r>
        <w:rPr>
          <w:b/>
          <w:color w:val="7B1218"/>
          <w:sz w:val="52"/>
        </w:rPr>
        <w:t>Injunctive</w:t>
      </w:r>
      <w:r>
        <w:rPr>
          <w:b/>
          <w:color w:val="7B1218"/>
          <w:spacing w:val="31"/>
          <w:sz w:val="52"/>
        </w:rPr>
        <w:t> </w:t>
      </w:r>
      <w:r>
        <w:rPr>
          <w:b/>
          <w:color w:val="7B1218"/>
          <w:spacing w:val="-2"/>
          <w:sz w:val="52"/>
        </w:rPr>
        <w:t>Relief</w:t>
      </w:r>
    </w:p>
    <w:p>
      <w:pPr>
        <w:pStyle w:val="BodyText"/>
        <w:spacing w:line="288" w:lineRule="auto" w:before="124"/>
        <w:ind w:left="1725" w:right="1786"/>
        <w:jc w:val="both"/>
      </w:pPr>
      <w:r>
        <w:rPr>
          <w:color w:val="09387E"/>
        </w:rPr>
        <w:t>Reviews how Indian courts have approached passing-off actions and interim injunctive relief, and identifies emerging trends in judicial reasoning and </w:t>
      </w:r>
      <w:r>
        <w:rPr>
          <w:color w:val="09387E"/>
          <w:spacing w:val="-2"/>
        </w:rPr>
        <w:t>remedies.</w:t>
      </w:r>
    </w:p>
    <w:p>
      <w:pPr>
        <w:pStyle w:val="BodyText"/>
        <w:spacing w:before="8"/>
        <w:rPr>
          <w:sz w:val="60"/>
        </w:rPr>
      </w:pPr>
    </w:p>
    <w:p>
      <w:pPr>
        <w:pStyle w:val="ListParagraph"/>
        <w:numPr>
          <w:ilvl w:val="0"/>
          <w:numId w:val="2"/>
        </w:numPr>
        <w:tabs>
          <w:tab w:pos="2176" w:val="left" w:leader="none"/>
        </w:tabs>
        <w:spacing w:line="285" w:lineRule="auto" w:before="0" w:after="0"/>
        <w:ind w:left="1725" w:right="2276" w:firstLine="0"/>
        <w:jc w:val="both"/>
        <w:rPr>
          <w:rFonts w:ascii="Tahoma"/>
          <w:color w:val="7B1218"/>
          <w:sz w:val="52"/>
        </w:rPr>
      </w:pPr>
      <w:r>
        <w:rPr>
          <w:rFonts w:ascii="Tahoma"/>
          <w:color w:val="7B1218"/>
          <w:sz w:val="52"/>
        </w:rPr>
        <w:t>T</w:t>
      </w:r>
      <w:r>
        <w:rPr>
          <w:b/>
          <w:color w:val="7B1218"/>
          <w:sz w:val="52"/>
        </w:rPr>
        <w:t>rademark Enforcement Mechanisms: Criminal, Civil, and Administrative </w:t>
      </w:r>
      <w:r>
        <w:rPr>
          <w:b/>
          <w:color w:val="7B1218"/>
          <w:spacing w:val="-2"/>
          <w:sz w:val="52"/>
        </w:rPr>
        <w:t>Remedies</w:t>
      </w:r>
    </w:p>
    <w:p>
      <w:pPr>
        <w:pStyle w:val="BodyText"/>
        <w:spacing w:line="288" w:lineRule="auto" w:before="12"/>
        <w:ind w:left="1725" w:right="1786"/>
        <w:jc w:val="both"/>
      </w:pPr>
      <w:r>
        <w:rPr>
          <w:color w:val="09387E"/>
          <w:w w:val="105"/>
        </w:rPr>
        <w:t>Assesses</w:t>
      </w:r>
      <w:r>
        <w:rPr>
          <w:color w:val="09387E"/>
          <w:spacing w:val="-17"/>
          <w:w w:val="105"/>
        </w:rPr>
        <w:t> </w:t>
      </w:r>
      <w:r>
        <w:rPr>
          <w:color w:val="09387E"/>
          <w:w w:val="105"/>
        </w:rPr>
        <w:t>the</w:t>
      </w:r>
      <w:r>
        <w:rPr>
          <w:color w:val="09387E"/>
          <w:spacing w:val="-17"/>
          <w:w w:val="105"/>
        </w:rPr>
        <w:t> </w:t>
      </w:r>
      <w:r>
        <w:rPr>
          <w:color w:val="09387E"/>
          <w:w w:val="105"/>
        </w:rPr>
        <w:t>effectiveness</w:t>
      </w:r>
      <w:r>
        <w:rPr>
          <w:color w:val="09387E"/>
          <w:spacing w:val="-17"/>
          <w:w w:val="105"/>
        </w:rPr>
        <w:t> </w:t>
      </w:r>
      <w:r>
        <w:rPr>
          <w:color w:val="09387E"/>
          <w:w w:val="105"/>
        </w:rPr>
        <w:t>of</w:t>
      </w:r>
      <w:r>
        <w:rPr>
          <w:color w:val="09387E"/>
          <w:spacing w:val="-17"/>
          <w:w w:val="105"/>
        </w:rPr>
        <w:t> </w:t>
      </w:r>
      <w:r>
        <w:rPr>
          <w:color w:val="09387E"/>
          <w:w w:val="105"/>
        </w:rPr>
        <w:t>the</w:t>
      </w:r>
      <w:r>
        <w:rPr>
          <w:color w:val="09387E"/>
          <w:spacing w:val="-17"/>
          <w:w w:val="105"/>
        </w:rPr>
        <w:t> </w:t>
      </w:r>
      <w:r>
        <w:rPr>
          <w:color w:val="09387E"/>
          <w:w w:val="105"/>
        </w:rPr>
        <w:t>criminal,</w:t>
      </w:r>
      <w:r>
        <w:rPr>
          <w:color w:val="09387E"/>
          <w:spacing w:val="-17"/>
          <w:w w:val="105"/>
        </w:rPr>
        <w:t> </w:t>
      </w:r>
      <w:r>
        <w:rPr>
          <w:color w:val="09387E"/>
          <w:w w:val="105"/>
        </w:rPr>
        <w:t>civil</w:t>
      </w:r>
      <w:r>
        <w:rPr>
          <w:color w:val="09387E"/>
          <w:spacing w:val="-17"/>
          <w:w w:val="105"/>
        </w:rPr>
        <w:t> </w:t>
      </w:r>
      <w:r>
        <w:rPr>
          <w:color w:val="09387E"/>
          <w:w w:val="105"/>
        </w:rPr>
        <w:t>and</w:t>
      </w:r>
      <w:r>
        <w:rPr>
          <w:color w:val="09387E"/>
          <w:spacing w:val="-17"/>
          <w:w w:val="105"/>
        </w:rPr>
        <w:t> </w:t>
      </w:r>
      <w:r>
        <w:rPr>
          <w:color w:val="09387E"/>
          <w:w w:val="105"/>
        </w:rPr>
        <w:t>administrative</w:t>
      </w:r>
      <w:r>
        <w:rPr>
          <w:color w:val="09387E"/>
          <w:spacing w:val="-17"/>
          <w:w w:val="105"/>
        </w:rPr>
        <w:t> </w:t>
      </w:r>
      <w:r>
        <w:rPr>
          <w:color w:val="09387E"/>
          <w:w w:val="105"/>
        </w:rPr>
        <w:t>remedies available</w:t>
      </w:r>
      <w:r>
        <w:rPr>
          <w:color w:val="09387E"/>
          <w:w w:val="105"/>
        </w:rPr>
        <w:t> for</w:t>
      </w:r>
      <w:r>
        <w:rPr>
          <w:color w:val="09387E"/>
          <w:w w:val="105"/>
        </w:rPr>
        <w:t> trademark</w:t>
      </w:r>
      <w:r>
        <w:rPr>
          <w:color w:val="09387E"/>
          <w:w w:val="105"/>
        </w:rPr>
        <w:t> enforcement,</w:t>
      </w:r>
      <w:r>
        <w:rPr>
          <w:color w:val="09387E"/>
          <w:w w:val="105"/>
        </w:rPr>
        <w:t> and</w:t>
      </w:r>
      <w:r>
        <w:rPr>
          <w:color w:val="09387E"/>
          <w:w w:val="105"/>
        </w:rPr>
        <w:t> the</w:t>
      </w:r>
      <w:r>
        <w:rPr>
          <w:color w:val="09387E"/>
          <w:w w:val="105"/>
        </w:rPr>
        <w:t> practical</w:t>
      </w:r>
      <w:r>
        <w:rPr>
          <w:color w:val="09387E"/>
          <w:w w:val="105"/>
        </w:rPr>
        <w:t> challenges</w:t>
      </w:r>
      <w:r>
        <w:rPr>
          <w:color w:val="09387E"/>
          <w:w w:val="105"/>
        </w:rPr>
        <w:t> in invoking them.</w:t>
      </w:r>
    </w:p>
    <w:p>
      <w:pPr>
        <w:pStyle w:val="BodyText"/>
        <w:spacing w:before="11"/>
        <w:rPr>
          <w:sz w:val="62"/>
        </w:rPr>
      </w:pPr>
    </w:p>
    <w:p>
      <w:pPr>
        <w:pStyle w:val="ListParagraph"/>
        <w:numPr>
          <w:ilvl w:val="0"/>
          <w:numId w:val="2"/>
        </w:numPr>
        <w:tabs>
          <w:tab w:pos="2270" w:val="left" w:leader="none"/>
        </w:tabs>
        <w:spacing w:line="240" w:lineRule="auto" w:before="0" w:after="0"/>
        <w:ind w:left="2269" w:right="0" w:hanging="545"/>
        <w:jc w:val="both"/>
        <w:rPr>
          <w:b/>
          <w:color w:val="7B1218"/>
          <w:sz w:val="52"/>
        </w:rPr>
      </w:pPr>
      <w:r>
        <w:rPr>
          <w:b/>
          <w:color w:val="7B1218"/>
          <w:sz w:val="52"/>
        </w:rPr>
        <w:t>Globalisation</w:t>
      </w:r>
      <w:r>
        <w:rPr>
          <w:b/>
          <w:color w:val="7B1218"/>
          <w:spacing w:val="18"/>
          <w:sz w:val="52"/>
        </w:rPr>
        <w:t> </w:t>
      </w:r>
      <w:r>
        <w:rPr>
          <w:b/>
          <w:color w:val="7B1218"/>
          <w:sz w:val="52"/>
        </w:rPr>
        <w:t>and</w:t>
      </w:r>
      <w:r>
        <w:rPr>
          <w:b/>
          <w:color w:val="7B1218"/>
          <w:spacing w:val="18"/>
          <w:sz w:val="52"/>
        </w:rPr>
        <w:t> </w:t>
      </w:r>
      <w:r>
        <w:rPr>
          <w:b/>
          <w:color w:val="7B1218"/>
          <w:sz w:val="52"/>
        </w:rPr>
        <w:t>the</w:t>
      </w:r>
      <w:r>
        <w:rPr>
          <w:b/>
          <w:color w:val="7B1218"/>
          <w:spacing w:val="18"/>
          <w:sz w:val="52"/>
        </w:rPr>
        <w:t> </w:t>
      </w:r>
      <w:r>
        <w:rPr>
          <w:b/>
          <w:color w:val="7B1218"/>
          <w:sz w:val="52"/>
        </w:rPr>
        <w:t>Future</w:t>
      </w:r>
      <w:r>
        <w:rPr>
          <w:b/>
          <w:color w:val="7B1218"/>
          <w:spacing w:val="18"/>
          <w:sz w:val="52"/>
        </w:rPr>
        <w:t> </w:t>
      </w:r>
      <w:r>
        <w:rPr>
          <w:b/>
          <w:color w:val="7B1218"/>
          <w:sz w:val="52"/>
        </w:rPr>
        <w:t>of</w:t>
      </w:r>
      <w:r>
        <w:rPr>
          <w:b/>
          <w:color w:val="7B1218"/>
          <w:spacing w:val="18"/>
          <w:sz w:val="52"/>
        </w:rPr>
        <w:t> </w:t>
      </w:r>
      <w:r>
        <w:rPr>
          <w:b/>
          <w:color w:val="7B1218"/>
          <w:sz w:val="52"/>
        </w:rPr>
        <w:t>Indian</w:t>
      </w:r>
      <w:r>
        <w:rPr>
          <w:b/>
          <w:color w:val="7B1218"/>
          <w:spacing w:val="19"/>
          <w:sz w:val="52"/>
        </w:rPr>
        <w:t> </w:t>
      </w:r>
      <w:r>
        <w:rPr>
          <w:b/>
          <w:color w:val="7B1218"/>
          <w:sz w:val="52"/>
        </w:rPr>
        <w:t>Trademark</w:t>
      </w:r>
      <w:r>
        <w:rPr>
          <w:b/>
          <w:color w:val="7B1218"/>
          <w:spacing w:val="18"/>
          <w:sz w:val="52"/>
        </w:rPr>
        <w:t> </w:t>
      </w:r>
      <w:r>
        <w:rPr>
          <w:b/>
          <w:color w:val="7B1218"/>
          <w:spacing w:val="-5"/>
          <w:sz w:val="52"/>
        </w:rPr>
        <w:t>Law</w:t>
      </w:r>
    </w:p>
    <w:p>
      <w:pPr>
        <w:pStyle w:val="BodyText"/>
        <w:spacing w:line="288" w:lineRule="auto" w:before="123"/>
        <w:ind w:left="1725" w:right="1788"/>
        <w:jc w:val="both"/>
      </w:pPr>
      <w:r>
        <w:rPr>
          <w:color w:val="09387E"/>
        </w:rPr>
        <w:t>Considers how international trade, treaty obligations and comparative developments are shaping the future direction of Indian trademark law and </w:t>
      </w:r>
      <w:r>
        <w:rPr>
          <w:color w:val="09387E"/>
          <w:spacing w:val="-2"/>
        </w:rPr>
        <w:t>policy.</w:t>
      </w:r>
    </w:p>
    <w:p>
      <w:pPr>
        <w:pStyle w:val="BodyText"/>
        <w:rPr>
          <w:sz w:val="63"/>
        </w:rPr>
      </w:pPr>
    </w:p>
    <w:p>
      <w:pPr>
        <w:pStyle w:val="ListParagraph"/>
        <w:numPr>
          <w:ilvl w:val="0"/>
          <w:numId w:val="2"/>
        </w:numPr>
        <w:tabs>
          <w:tab w:pos="2268" w:val="left" w:leader="none"/>
        </w:tabs>
        <w:spacing w:line="240" w:lineRule="auto" w:before="0" w:after="0"/>
        <w:ind w:left="2267" w:right="0" w:hanging="543"/>
        <w:jc w:val="both"/>
        <w:rPr>
          <w:b/>
          <w:color w:val="7B1218"/>
          <w:sz w:val="52"/>
        </w:rPr>
      </w:pPr>
      <w:r>
        <w:rPr>
          <w:b/>
          <w:color w:val="7B1218"/>
          <w:sz w:val="52"/>
        </w:rPr>
        <w:t>Olfactory</w:t>
      </w:r>
      <w:r>
        <w:rPr>
          <w:b/>
          <w:color w:val="7B1218"/>
          <w:spacing w:val="30"/>
          <w:sz w:val="52"/>
        </w:rPr>
        <w:t> </w:t>
      </w:r>
      <w:r>
        <w:rPr>
          <w:b/>
          <w:color w:val="7B1218"/>
          <w:sz w:val="52"/>
        </w:rPr>
        <w:t>Marks:</w:t>
      </w:r>
      <w:r>
        <w:rPr>
          <w:b/>
          <w:color w:val="7B1218"/>
          <w:spacing w:val="30"/>
          <w:sz w:val="52"/>
        </w:rPr>
        <w:t> </w:t>
      </w:r>
      <w:r>
        <w:rPr>
          <w:b/>
          <w:color w:val="7B1218"/>
          <w:sz w:val="52"/>
        </w:rPr>
        <w:t>Scope</w:t>
      </w:r>
      <w:r>
        <w:rPr>
          <w:b/>
          <w:color w:val="7B1218"/>
          <w:spacing w:val="30"/>
          <w:sz w:val="52"/>
        </w:rPr>
        <w:t> </w:t>
      </w:r>
      <w:r>
        <w:rPr>
          <w:b/>
          <w:color w:val="7B1218"/>
          <w:sz w:val="52"/>
        </w:rPr>
        <w:t>and</w:t>
      </w:r>
      <w:r>
        <w:rPr>
          <w:b/>
          <w:color w:val="7B1218"/>
          <w:spacing w:val="31"/>
          <w:sz w:val="52"/>
        </w:rPr>
        <w:t> </w:t>
      </w:r>
      <w:r>
        <w:rPr>
          <w:b/>
          <w:color w:val="7B1218"/>
          <w:spacing w:val="-2"/>
          <w:sz w:val="52"/>
        </w:rPr>
        <w:t>Registrability</w:t>
      </w:r>
    </w:p>
    <w:p>
      <w:pPr>
        <w:pStyle w:val="BodyText"/>
        <w:spacing w:line="288" w:lineRule="auto" w:before="123"/>
        <w:ind w:left="1725" w:right="1786"/>
        <w:jc w:val="both"/>
      </w:pPr>
      <w:r>
        <w:rPr>
          <w:color w:val="09387E"/>
        </w:rPr>
        <w:t>Examines</w:t>
      </w:r>
      <w:r>
        <w:rPr>
          <w:color w:val="09387E"/>
          <w:spacing w:val="40"/>
        </w:rPr>
        <w:t> </w:t>
      </w:r>
      <w:r>
        <w:rPr>
          <w:color w:val="09387E"/>
        </w:rPr>
        <w:t>the</w:t>
      </w:r>
      <w:r>
        <w:rPr>
          <w:color w:val="09387E"/>
          <w:spacing w:val="40"/>
        </w:rPr>
        <w:t> </w:t>
      </w:r>
      <w:r>
        <w:rPr>
          <w:color w:val="09387E"/>
        </w:rPr>
        <w:t>registrability</w:t>
      </w:r>
      <w:r>
        <w:rPr>
          <w:color w:val="09387E"/>
          <w:spacing w:val="40"/>
        </w:rPr>
        <w:t> </w:t>
      </w:r>
      <w:r>
        <w:rPr>
          <w:color w:val="09387E"/>
        </w:rPr>
        <w:t>of</w:t>
      </w:r>
      <w:r>
        <w:rPr>
          <w:color w:val="09387E"/>
          <w:spacing w:val="40"/>
        </w:rPr>
        <w:t> </w:t>
      </w:r>
      <w:r>
        <w:rPr>
          <w:color w:val="09387E"/>
        </w:rPr>
        <w:t>olfactory</w:t>
      </w:r>
      <w:r>
        <w:rPr>
          <w:color w:val="09387E"/>
          <w:spacing w:val="40"/>
        </w:rPr>
        <w:t> </w:t>
      </w:r>
      <w:r>
        <w:rPr>
          <w:color w:val="09387E"/>
        </w:rPr>
        <w:t>(scent)</w:t>
      </w:r>
      <w:r>
        <w:rPr>
          <w:color w:val="09387E"/>
          <w:spacing w:val="40"/>
        </w:rPr>
        <w:t> </w:t>
      </w:r>
      <w:r>
        <w:rPr>
          <w:color w:val="09387E"/>
        </w:rPr>
        <w:t>marks</w:t>
      </w:r>
      <w:r>
        <w:rPr>
          <w:color w:val="09387E"/>
          <w:spacing w:val="40"/>
        </w:rPr>
        <w:t> </w:t>
      </w:r>
      <w:r>
        <w:rPr>
          <w:color w:val="09387E"/>
        </w:rPr>
        <w:t>under</w:t>
      </w:r>
      <w:r>
        <w:rPr>
          <w:color w:val="09387E"/>
          <w:spacing w:val="40"/>
        </w:rPr>
        <w:t> </w:t>
      </w:r>
      <w:r>
        <w:rPr>
          <w:color w:val="09387E"/>
        </w:rPr>
        <w:t>Indian trademark law, the difficulties of graphical and objective representation, and comparative</w:t>
      </w:r>
      <w:r>
        <w:rPr>
          <w:color w:val="09387E"/>
          <w:spacing w:val="40"/>
        </w:rPr>
        <w:t> </w:t>
      </w:r>
      <w:r>
        <w:rPr>
          <w:color w:val="09387E"/>
        </w:rPr>
        <w:t>approaches</w:t>
      </w:r>
      <w:r>
        <w:rPr>
          <w:color w:val="09387E"/>
          <w:spacing w:val="40"/>
        </w:rPr>
        <w:t> </w:t>
      </w:r>
      <w:r>
        <w:rPr>
          <w:color w:val="09387E"/>
        </w:rPr>
        <w:t>adopted</w:t>
      </w:r>
      <w:r>
        <w:rPr>
          <w:color w:val="09387E"/>
          <w:spacing w:val="40"/>
        </w:rPr>
        <w:t> </w:t>
      </w:r>
      <w:r>
        <w:rPr>
          <w:color w:val="09387E"/>
        </w:rPr>
        <w:t>in</w:t>
      </w:r>
      <w:r>
        <w:rPr>
          <w:color w:val="09387E"/>
          <w:spacing w:val="40"/>
        </w:rPr>
        <w:t> </w:t>
      </w:r>
      <w:r>
        <w:rPr>
          <w:color w:val="09387E"/>
        </w:rPr>
        <w:t>other</w:t>
      </w:r>
      <w:r>
        <w:rPr>
          <w:color w:val="09387E"/>
          <w:spacing w:val="40"/>
        </w:rPr>
        <w:t> </w:t>
      </w:r>
      <w:r>
        <w:rPr>
          <w:color w:val="09387E"/>
        </w:rPr>
        <w:t>jurisdictions.</w:t>
      </w:r>
    </w:p>
    <w:p>
      <w:pPr>
        <w:pStyle w:val="BodyText"/>
        <w:spacing w:before="11"/>
        <w:rPr>
          <w:sz w:val="62"/>
        </w:rPr>
      </w:pPr>
    </w:p>
    <w:p>
      <w:pPr>
        <w:pStyle w:val="ListParagraph"/>
        <w:numPr>
          <w:ilvl w:val="0"/>
          <w:numId w:val="2"/>
        </w:numPr>
        <w:tabs>
          <w:tab w:pos="2482" w:val="left" w:leader="none"/>
        </w:tabs>
        <w:spacing w:line="240" w:lineRule="auto" w:before="0" w:after="0"/>
        <w:ind w:left="2481" w:right="0" w:hanging="757"/>
        <w:jc w:val="both"/>
        <w:rPr>
          <w:b/>
          <w:color w:val="7B1218"/>
          <w:sz w:val="52"/>
        </w:rPr>
      </w:pPr>
      <w:r>
        <w:rPr>
          <w:b/>
          <w:color w:val="7B1218"/>
          <w:sz w:val="52"/>
        </w:rPr>
        <w:t>Collective</w:t>
      </w:r>
      <w:r>
        <w:rPr>
          <w:b/>
          <w:color w:val="7B1218"/>
          <w:spacing w:val="15"/>
          <w:sz w:val="52"/>
        </w:rPr>
        <w:t> </w:t>
      </w:r>
      <w:r>
        <w:rPr>
          <w:b/>
          <w:color w:val="7B1218"/>
          <w:sz w:val="52"/>
        </w:rPr>
        <w:t>Marks:</w:t>
      </w:r>
      <w:r>
        <w:rPr>
          <w:b/>
          <w:color w:val="7B1218"/>
          <w:spacing w:val="16"/>
          <w:sz w:val="52"/>
        </w:rPr>
        <w:t> </w:t>
      </w:r>
      <w:r>
        <w:rPr>
          <w:b/>
          <w:color w:val="7B1218"/>
          <w:sz w:val="52"/>
        </w:rPr>
        <w:t>Legal</w:t>
      </w:r>
      <w:r>
        <w:rPr>
          <w:b/>
          <w:color w:val="7B1218"/>
          <w:spacing w:val="16"/>
          <w:sz w:val="52"/>
        </w:rPr>
        <w:t> </w:t>
      </w:r>
      <w:r>
        <w:rPr>
          <w:b/>
          <w:color w:val="7B1218"/>
          <w:sz w:val="52"/>
        </w:rPr>
        <w:t>Framework</w:t>
      </w:r>
      <w:r>
        <w:rPr>
          <w:b/>
          <w:color w:val="7B1218"/>
          <w:spacing w:val="16"/>
          <w:sz w:val="52"/>
        </w:rPr>
        <w:t> </w:t>
      </w:r>
      <w:r>
        <w:rPr>
          <w:b/>
          <w:color w:val="7B1218"/>
          <w:sz w:val="52"/>
        </w:rPr>
        <w:t>and</w:t>
      </w:r>
      <w:r>
        <w:rPr>
          <w:b/>
          <w:color w:val="7B1218"/>
          <w:spacing w:val="16"/>
          <w:sz w:val="52"/>
        </w:rPr>
        <w:t> </w:t>
      </w:r>
      <w:r>
        <w:rPr>
          <w:b/>
          <w:color w:val="7B1218"/>
          <w:sz w:val="52"/>
        </w:rPr>
        <w:t>Contemporary</w:t>
      </w:r>
      <w:r>
        <w:rPr>
          <w:b/>
          <w:color w:val="7B1218"/>
          <w:spacing w:val="16"/>
          <w:sz w:val="52"/>
        </w:rPr>
        <w:t> </w:t>
      </w:r>
      <w:r>
        <w:rPr>
          <w:b/>
          <w:color w:val="7B1218"/>
          <w:spacing w:val="-2"/>
          <w:sz w:val="52"/>
        </w:rPr>
        <w:t>Issues</w:t>
      </w:r>
    </w:p>
    <w:p>
      <w:pPr>
        <w:pStyle w:val="BodyText"/>
        <w:spacing w:line="288" w:lineRule="auto" w:before="124"/>
        <w:ind w:left="1725" w:right="1786"/>
        <w:jc w:val="both"/>
      </w:pPr>
      <w:r>
        <w:rPr>
          <w:color w:val="09387E"/>
          <w:w w:val="105"/>
        </w:rPr>
        <w:t>Explores</w:t>
      </w:r>
      <w:r>
        <w:rPr>
          <w:color w:val="09387E"/>
          <w:w w:val="105"/>
        </w:rPr>
        <w:t> the</w:t>
      </w:r>
      <w:r>
        <w:rPr>
          <w:color w:val="09387E"/>
          <w:w w:val="105"/>
        </w:rPr>
        <w:t> registration,</w:t>
      </w:r>
      <w:r>
        <w:rPr>
          <w:color w:val="09387E"/>
          <w:w w:val="105"/>
        </w:rPr>
        <w:t> use</w:t>
      </w:r>
      <w:r>
        <w:rPr>
          <w:color w:val="09387E"/>
          <w:w w:val="105"/>
        </w:rPr>
        <w:t> and</w:t>
      </w:r>
      <w:r>
        <w:rPr>
          <w:color w:val="09387E"/>
          <w:w w:val="105"/>
        </w:rPr>
        <w:t> enforcement</w:t>
      </w:r>
      <w:r>
        <w:rPr>
          <w:color w:val="09387E"/>
          <w:w w:val="105"/>
        </w:rPr>
        <w:t> of</w:t>
      </w:r>
      <w:r>
        <w:rPr>
          <w:color w:val="09387E"/>
          <w:w w:val="105"/>
        </w:rPr>
        <w:t> collective</w:t>
      </w:r>
      <w:r>
        <w:rPr>
          <w:color w:val="09387E"/>
          <w:w w:val="105"/>
        </w:rPr>
        <w:t> marks</w:t>
      </w:r>
      <w:r>
        <w:rPr>
          <w:color w:val="09387E"/>
          <w:w w:val="105"/>
        </w:rPr>
        <w:t> by associations</w:t>
      </w:r>
      <w:r>
        <w:rPr>
          <w:color w:val="09387E"/>
          <w:w w:val="105"/>
        </w:rPr>
        <w:t> and</w:t>
      </w:r>
      <w:r>
        <w:rPr>
          <w:color w:val="09387E"/>
          <w:w w:val="105"/>
        </w:rPr>
        <w:t> groups</w:t>
      </w:r>
      <w:r>
        <w:rPr>
          <w:color w:val="09387E"/>
          <w:w w:val="105"/>
        </w:rPr>
        <w:t> of</w:t>
      </w:r>
      <w:r>
        <w:rPr>
          <w:color w:val="09387E"/>
          <w:w w:val="105"/>
        </w:rPr>
        <w:t> producers,</w:t>
      </w:r>
      <w:r>
        <w:rPr>
          <w:color w:val="09387E"/>
          <w:w w:val="105"/>
        </w:rPr>
        <w:t> and</w:t>
      </w:r>
      <w:r>
        <w:rPr>
          <w:color w:val="09387E"/>
          <w:w w:val="105"/>
        </w:rPr>
        <w:t> the</w:t>
      </w:r>
      <w:r>
        <w:rPr>
          <w:color w:val="09387E"/>
          <w:w w:val="105"/>
        </w:rPr>
        <w:t> challenges</w:t>
      </w:r>
      <w:r>
        <w:rPr>
          <w:color w:val="09387E"/>
          <w:w w:val="105"/>
        </w:rPr>
        <w:t> involved</w:t>
      </w:r>
      <w:r>
        <w:rPr>
          <w:color w:val="09387E"/>
          <w:w w:val="105"/>
        </w:rPr>
        <w:t> in maintaining</w:t>
      </w:r>
      <w:r>
        <w:rPr>
          <w:color w:val="09387E"/>
          <w:spacing w:val="-31"/>
          <w:w w:val="105"/>
        </w:rPr>
        <w:t> </w:t>
      </w:r>
      <w:r>
        <w:rPr>
          <w:color w:val="09387E"/>
          <w:w w:val="105"/>
        </w:rPr>
        <w:t>collective</w:t>
      </w:r>
      <w:r>
        <w:rPr>
          <w:color w:val="09387E"/>
          <w:spacing w:val="-30"/>
          <w:w w:val="105"/>
        </w:rPr>
        <w:t> </w:t>
      </w:r>
      <w:r>
        <w:rPr>
          <w:color w:val="09387E"/>
          <w:w w:val="105"/>
        </w:rPr>
        <w:t>control,</w:t>
      </w:r>
      <w:r>
        <w:rPr>
          <w:color w:val="09387E"/>
          <w:spacing w:val="-30"/>
          <w:w w:val="105"/>
        </w:rPr>
        <w:t> </w:t>
      </w:r>
      <w:r>
        <w:rPr>
          <w:color w:val="09387E"/>
          <w:w w:val="105"/>
        </w:rPr>
        <w:t>quality</w:t>
      </w:r>
      <w:r>
        <w:rPr>
          <w:color w:val="09387E"/>
          <w:spacing w:val="-30"/>
          <w:w w:val="105"/>
        </w:rPr>
        <w:t> </w:t>
      </w:r>
      <w:r>
        <w:rPr>
          <w:color w:val="09387E"/>
          <w:w w:val="105"/>
        </w:rPr>
        <w:t>and</w:t>
      </w:r>
      <w:r>
        <w:rPr>
          <w:color w:val="09387E"/>
          <w:spacing w:val="-30"/>
          <w:w w:val="105"/>
        </w:rPr>
        <w:t> </w:t>
      </w:r>
      <w:r>
        <w:rPr>
          <w:color w:val="09387E"/>
          <w:w w:val="105"/>
        </w:rPr>
        <w:t>reputation.</w:t>
      </w:r>
    </w:p>
    <w:p>
      <w:pPr>
        <w:pStyle w:val="BodyText"/>
        <w:spacing w:before="11"/>
        <w:rPr>
          <w:sz w:val="62"/>
        </w:rPr>
      </w:pPr>
    </w:p>
    <w:p>
      <w:pPr>
        <w:pStyle w:val="ListParagraph"/>
        <w:numPr>
          <w:ilvl w:val="0"/>
          <w:numId w:val="2"/>
        </w:numPr>
        <w:tabs>
          <w:tab w:pos="2363" w:val="left" w:leader="none"/>
        </w:tabs>
        <w:spacing w:line="240" w:lineRule="auto" w:before="0" w:after="0"/>
        <w:ind w:left="2362" w:right="0" w:hanging="638"/>
        <w:jc w:val="both"/>
        <w:rPr>
          <w:b/>
          <w:color w:val="7B1218"/>
          <w:sz w:val="52"/>
        </w:rPr>
      </w:pPr>
      <w:r>
        <w:rPr>
          <w:b/>
          <w:color w:val="7B1218"/>
          <w:sz w:val="52"/>
        </w:rPr>
        <w:t>Slogan</w:t>
      </w:r>
      <w:r>
        <w:rPr>
          <w:b/>
          <w:color w:val="7B1218"/>
          <w:spacing w:val="29"/>
          <w:sz w:val="52"/>
        </w:rPr>
        <w:t> </w:t>
      </w:r>
      <w:r>
        <w:rPr>
          <w:b/>
          <w:color w:val="7B1218"/>
          <w:sz w:val="52"/>
        </w:rPr>
        <w:t>Marks:</w:t>
      </w:r>
      <w:r>
        <w:rPr>
          <w:b/>
          <w:color w:val="7B1218"/>
          <w:spacing w:val="30"/>
          <w:sz w:val="52"/>
        </w:rPr>
        <w:t> </w:t>
      </w:r>
      <w:r>
        <w:rPr>
          <w:b/>
          <w:color w:val="7B1218"/>
          <w:sz w:val="52"/>
        </w:rPr>
        <w:t>Protectability</w:t>
      </w:r>
      <w:r>
        <w:rPr>
          <w:b/>
          <w:color w:val="7B1218"/>
          <w:spacing w:val="30"/>
          <w:sz w:val="52"/>
        </w:rPr>
        <w:t> </w:t>
      </w:r>
      <w:r>
        <w:rPr>
          <w:b/>
          <w:color w:val="7B1218"/>
          <w:sz w:val="52"/>
        </w:rPr>
        <w:t>and</w:t>
      </w:r>
      <w:r>
        <w:rPr>
          <w:b/>
          <w:color w:val="7B1218"/>
          <w:spacing w:val="29"/>
          <w:sz w:val="52"/>
        </w:rPr>
        <w:t> </w:t>
      </w:r>
      <w:r>
        <w:rPr>
          <w:b/>
          <w:color w:val="7B1218"/>
          <w:sz w:val="52"/>
        </w:rPr>
        <w:t>the</w:t>
      </w:r>
      <w:r>
        <w:rPr>
          <w:b/>
          <w:color w:val="7B1218"/>
          <w:spacing w:val="30"/>
          <w:sz w:val="52"/>
        </w:rPr>
        <w:t> </w:t>
      </w:r>
      <w:r>
        <w:rPr>
          <w:b/>
          <w:color w:val="7B1218"/>
          <w:sz w:val="52"/>
        </w:rPr>
        <w:t>Limits</w:t>
      </w:r>
      <w:r>
        <w:rPr>
          <w:b/>
          <w:color w:val="7B1218"/>
          <w:spacing w:val="30"/>
          <w:sz w:val="52"/>
        </w:rPr>
        <w:t> </w:t>
      </w:r>
      <w:r>
        <w:rPr>
          <w:b/>
          <w:color w:val="7B1218"/>
          <w:sz w:val="52"/>
        </w:rPr>
        <w:t>of</w:t>
      </w:r>
      <w:r>
        <w:rPr>
          <w:b/>
          <w:color w:val="7B1218"/>
          <w:spacing w:val="29"/>
          <w:sz w:val="52"/>
        </w:rPr>
        <w:t> </w:t>
      </w:r>
      <w:r>
        <w:rPr>
          <w:b/>
          <w:color w:val="7B1218"/>
          <w:spacing w:val="-2"/>
          <w:sz w:val="52"/>
        </w:rPr>
        <w:t>Distinctiveness</w:t>
      </w:r>
    </w:p>
    <w:p>
      <w:pPr>
        <w:pStyle w:val="BodyText"/>
        <w:spacing w:line="288" w:lineRule="auto" w:before="123"/>
        <w:ind w:left="1725" w:right="1787"/>
        <w:jc w:val="both"/>
      </w:pPr>
      <w:r>
        <w:rPr>
          <w:color w:val="09387E"/>
          <w:w w:val="105"/>
        </w:rPr>
        <w:t>Considers</w:t>
      </w:r>
      <w:r>
        <w:rPr>
          <w:color w:val="09387E"/>
          <w:w w:val="105"/>
        </w:rPr>
        <w:t> the</w:t>
      </w:r>
      <w:r>
        <w:rPr>
          <w:color w:val="09387E"/>
          <w:w w:val="105"/>
        </w:rPr>
        <w:t> registrability</w:t>
      </w:r>
      <w:r>
        <w:rPr>
          <w:color w:val="09387E"/>
          <w:w w:val="105"/>
        </w:rPr>
        <w:t> of</w:t>
      </w:r>
      <w:r>
        <w:rPr>
          <w:color w:val="09387E"/>
          <w:w w:val="105"/>
        </w:rPr>
        <w:t> slogans</w:t>
      </w:r>
      <w:r>
        <w:rPr>
          <w:color w:val="09387E"/>
          <w:w w:val="105"/>
        </w:rPr>
        <w:t> and</w:t>
      </w:r>
      <w:r>
        <w:rPr>
          <w:color w:val="09387E"/>
          <w:w w:val="105"/>
        </w:rPr>
        <w:t> taglines</w:t>
      </w:r>
      <w:r>
        <w:rPr>
          <w:color w:val="09387E"/>
          <w:w w:val="105"/>
        </w:rPr>
        <w:t> as</w:t>
      </w:r>
      <w:r>
        <w:rPr>
          <w:color w:val="09387E"/>
          <w:w w:val="105"/>
        </w:rPr>
        <w:t> trademarks,</w:t>
      </w:r>
      <w:r>
        <w:rPr>
          <w:color w:val="09387E"/>
          <w:w w:val="105"/>
        </w:rPr>
        <w:t> the threshold</w:t>
      </w:r>
      <w:r>
        <w:rPr>
          <w:color w:val="09387E"/>
          <w:spacing w:val="-9"/>
          <w:w w:val="105"/>
        </w:rPr>
        <w:t> </w:t>
      </w:r>
      <w:r>
        <w:rPr>
          <w:color w:val="09387E"/>
          <w:w w:val="105"/>
        </w:rPr>
        <w:t>of</w:t>
      </w:r>
      <w:r>
        <w:rPr>
          <w:color w:val="09387E"/>
          <w:spacing w:val="-9"/>
          <w:w w:val="105"/>
        </w:rPr>
        <w:t> </w:t>
      </w:r>
      <w:r>
        <w:rPr>
          <w:color w:val="09387E"/>
          <w:w w:val="105"/>
        </w:rPr>
        <w:t>distinctiveness</w:t>
      </w:r>
      <w:r>
        <w:rPr>
          <w:color w:val="09387E"/>
          <w:spacing w:val="-9"/>
          <w:w w:val="105"/>
        </w:rPr>
        <w:t> </w:t>
      </w:r>
      <w:r>
        <w:rPr>
          <w:color w:val="09387E"/>
          <w:w w:val="105"/>
        </w:rPr>
        <w:t>required,</w:t>
      </w:r>
      <w:r>
        <w:rPr>
          <w:color w:val="09387E"/>
          <w:spacing w:val="-9"/>
          <w:w w:val="105"/>
        </w:rPr>
        <w:t> </w:t>
      </w:r>
      <w:r>
        <w:rPr>
          <w:color w:val="09387E"/>
          <w:w w:val="105"/>
        </w:rPr>
        <w:t>and</w:t>
      </w:r>
      <w:r>
        <w:rPr>
          <w:color w:val="09387E"/>
          <w:spacing w:val="-9"/>
          <w:w w:val="105"/>
        </w:rPr>
        <w:t> </w:t>
      </w:r>
      <w:r>
        <w:rPr>
          <w:color w:val="09387E"/>
          <w:w w:val="105"/>
        </w:rPr>
        <w:t>judicial</w:t>
      </w:r>
      <w:r>
        <w:rPr>
          <w:color w:val="09387E"/>
          <w:spacing w:val="-9"/>
          <w:w w:val="105"/>
        </w:rPr>
        <w:t> </w:t>
      </w:r>
      <w:r>
        <w:rPr>
          <w:color w:val="09387E"/>
          <w:w w:val="105"/>
        </w:rPr>
        <w:t>approaches</w:t>
      </w:r>
      <w:r>
        <w:rPr>
          <w:color w:val="09387E"/>
          <w:spacing w:val="-9"/>
          <w:w w:val="105"/>
        </w:rPr>
        <w:t> </w:t>
      </w:r>
      <w:r>
        <w:rPr>
          <w:color w:val="09387E"/>
          <w:w w:val="105"/>
        </w:rPr>
        <w:t>to</w:t>
      </w:r>
      <w:r>
        <w:rPr>
          <w:color w:val="09387E"/>
          <w:spacing w:val="-9"/>
          <w:w w:val="105"/>
        </w:rPr>
        <w:t> </w:t>
      </w:r>
      <w:r>
        <w:rPr>
          <w:color w:val="09387E"/>
          <w:w w:val="105"/>
        </w:rPr>
        <w:t>protecting advertising</w:t>
      </w:r>
      <w:r>
        <w:rPr>
          <w:color w:val="09387E"/>
          <w:spacing w:val="-18"/>
          <w:w w:val="105"/>
        </w:rPr>
        <w:t> </w:t>
      </w:r>
      <w:r>
        <w:rPr>
          <w:color w:val="09387E"/>
          <w:w w:val="105"/>
        </w:rPr>
        <w:t>phrases</w:t>
      </w:r>
      <w:r>
        <w:rPr>
          <w:color w:val="09387E"/>
          <w:spacing w:val="-18"/>
          <w:w w:val="105"/>
        </w:rPr>
        <w:t> </w:t>
      </w:r>
      <w:r>
        <w:rPr>
          <w:color w:val="09387E"/>
          <w:w w:val="105"/>
        </w:rPr>
        <w:t>from</w:t>
      </w:r>
      <w:r>
        <w:rPr>
          <w:color w:val="09387E"/>
          <w:spacing w:val="-18"/>
          <w:w w:val="105"/>
        </w:rPr>
        <w:t> </w:t>
      </w:r>
      <w:r>
        <w:rPr>
          <w:color w:val="09387E"/>
          <w:w w:val="105"/>
        </w:rPr>
        <w:t>imitation.</w:t>
      </w:r>
    </w:p>
    <w:p>
      <w:pPr>
        <w:spacing w:before="535"/>
        <w:ind w:left="9644" w:right="0" w:firstLine="0"/>
        <w:jc w:val="left"/>
        <w:rPr>
          <w:b/>
          <w:sz w:val="56"/>
        </w:rPr>
      </w:pPr>
      <w:r>
        <w:rPr>
          <w:b/>
          <w:color w:val="8C5B69"/>
          <w:sz w:val="56"/>
        </w:rPr>
        <w:t>IPR Facilitation &amp; Research Centre | Page </w:t>
      </w:r>
      <w:r>
        <w:rPr>
          <w:b/>
          <w:color w:val="8C5B69"/>
          <w:spacing w:val="-5"/>
          <w:w w:val="95"/>
          <w:sz w:val="56"/>
        </w:rPr>
        <w:t>11</w:t>
      </w:r>
    </w:p>
    <w:p>
      <w:pPr>
        <w:spacing w:after="0"/>
        <w:jc w:val="left"/>
        <w:rPr>
          <w:sz w:val="56"/>
        </w:rPr>
        <w:sectPr>
          <w:pgSz w:w="22390" w:h="31660"/>
          <w:pgMar w:top="1820" w:bottom="0" w:left="0" w:right="0"/>
        </w:sectPr>
      </w:pPr>
    </w:p>
    <w:p>
      <w:pPr>
        <w:pStyle w:val="Heading1"/>
        <w:spacing w:before="53"/>
        <w:ind w:left="1539"/>
      </w:pPr>
      <w:r>
        <w:rPr/>
        <w:pict>
          <v:rect style="position:absolute;margin-left:0pt;margin-top:0pt;width:1118.746246pt;height:1582.599446pt;mso-position-horizontal-relative:page;mso-position-vertical-relative:page;z-index:-16452608" id="docshape105" filled="true" fillcolor="#faf9f1" stroked="false">
            <v:fill type="solid"/>
            <w10:wrap type="none"/>
          </v:rect>
        </w:pict>
      </w:r>
      <w:r>
        <w:rPr/>
        <w:pict>
          <v:group style="position:absolute;margin-left:0pt;margin-top:61.884029pt;width:1119.05pt;height:1509.25pt;mso-position-horizontal-relative:page;mso-position-vertical-relative:page;z-index:-16452096" id="docshapegroup106" coordorigin="0,1238" coordsize="22381,30185">
            <v:shape style="position:absolute;left:0;top:18240;width:22381;height:13183" type="#_x0000_t75" id="docshape107"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1785;width:17272;height:2397" type="#_x0000_t75" id="docshape108" stroked="false">
              <v:imagedata r:id="rId41" o:title=""/>
            </v:shape>
            <v:line style="position:absolute" from="1789,3412" to="15252,3412" stroked="true" strokeweight="2.819776pt" strokecolor="#ffffff">
              <v:stroke dashstyle="solid"/>
            </v:line>
            <w10:wrap type="none"/>
          </v:group>
        </w:pict>
      </w:r>
      <w:bookmarkStart w:name="about theme &amp; sub - themes" w:id="50"/>
      <w:bookmarkEnd w:id="50"/>
      <w:r>
        <w:rPr/>
      </w:r>
      <w:r>
        <w:rPr>
          <w:color w:val="FFFFFF"/>
        </w:rPr>
        <w:t>about</w:t>
      </w:r>
      <w:r>
        <w:rPr>
          <w:color w:val="FFFFFF"/>
          <w:spacing w:val="-17"/>
        </w:rPr>
        <w:t> </w:t>
      </w:r>
      <w:r>
        <w:rPr>
          <w:color w:val="FFFFFF"/>
        </w:rPr>
        <w:t>theme</w:t>
      </w:r>
      <w:r>
        <w:rPr>
          <w:color w:val="FFFFFF"/>
          <w:spacing w:val="-17"/>
        </w:rPr>
        <w:t> </w:t>
      </w:r>
      <w:r>
        <w:rPr>
          <w:color w:val="FFFFFF"/>
        </w:rPr>
        <w:t>&amp;</w:t>
      </w:r>
      <w:r>
        <w:rPr>
          <w:color w:val="FFFFFF"/>
          <w:spacing w:val="-16"/>
        </w:rPr>
        <w:t> </w:t>
      </w:r>
      <w:r>
        <w:rPr>
          <w:color w:val="FFFFFF"/>
        </w:rPr>
        <w:t>sub</w:t>
      </w:r>
      <w:r>
        <w:rPr>
          <w:color w:val="FFFFFF"/>
          <w:spacing w:val="-17"/>
        </w:rPr>
        <w:t> </w:t>
      </w:r>
      <w:r>
        <w:rPr>
          <w:color w:val="FFFFFF"/>
        </w:rPr>
        <w:t>-</w:t>
      </w:r>
      <w:r>
        <w:rPr>
          <w:color w:val="FFFFFF"/>
          <w:spacing w:val="-43"/>
        </w:rPr>
        <w:t> </w:t>
      </w:r>
      <w:r>
        <w:rPr>
          <w:color w:val="FFFFFF"/>
          <w:spacing w:val="-2"/>
        </w:rPr>
        <w:t>themes</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spacing w:before="2"/>
        <w:rPr>
          <w:rFonts w:ascii="Palatino Linotype"/>
          <w:b w:val="0"/>
          <w:sz w:val="29"/>
        </w:rPr>
      </w:pPr>
    </w:p>
    <w:p>
      <w:pPr>
        <w:pStyle w:val="ListParagraph"/>
        <w:numPr>
          <w:ilvl w:val="0"/>
          <w:numId w:val="2"/>
        </w:numPr>
        <w:tabs>
          <w:tab w:pos="2643" w:val="left" w:leader="none"/>
        </w:tabs>
        <w:spacing w:line="240" w:lineRule="auto" w:before="117" w:after="0"/>
        <w:ind w:left="2642" w:right="0" w:hanging="855"/>
        <w:jc w:val="both"/>
        <w:rPr>
          <w:b/>
          <w:color w:val="7B1218"/>
          <w:sz w:val="62"/>
        </w:rPr>
      </w:pPr>
      <w:r>
        <w:rPr>
          <w:b/>
          <w:color w:val="7B1218"/>
          <w:sz w:val="62"/>
        </w:rPr>
        <w:t>Certification</w:t>
      </w:r>
      <w:r>
        <w:rPr>
          <w:b/>
          <w:color w:val="7B1218"/>
          <w:spacing w:val="19"/>
          <w:sz w:val="62"/>
        </w:rPr>
        <w:t> </w:t>
      </w:r>
      <w:r>
        <w:rPr>
          <w:b/>
          <w:color w:val="7B1218"/>
          <w:sz w:val="62"/>
        </w:rPr>
        <w:t>Marks</w:t>
      </w:r>
      <w:r>
        <w:rPr>
          <w:b/>
          <w:color w:val="7B1218"/>
          <w:spacing w:val="20"/>
          <w:sz w:val="62"/>
        </w:rPr>
        <w:t> </w:t>
      </w:r>
      <w:r>
        <w:rPr>
          <w:b/>
          <w:color w:val="7B1218"/>
          <w:sz w:val="62"/>
        </w:rPr>
        <w:t>and</w:t>
      </w:r>
      <w:r>
        <w:rPr>
          <w:b/>
          <w:color w:val="7B1218"/>
          <w:spacing w:val="19"/>
          <w:sz w:val="62"/>
        </w:rPr>
        <w:t> </w:t>
      </w:r>
      <w:r>
        <w:rPr>
          <w:b/>
          <w:color w:val="7B1218"/>
          <w:sz w:val="62"/>
        </w:rPr>
        <w:t>Quality</w:t>
      </w:r>
      <w:r>
        <w:rPr>
          <w:b/>
          <w:color w:val="7B1218"/>
          <w:spacing w:val="20"/>
          <w:sz w:val="62"/>
        </w:rPr>
        <w:t> </w:t>
      </w:r>
      <w:r>
        <w:rPr>
          <w:b/>
          <w:color w:val="7B1218"/>
          <w:sz w:val="62"/>
        </w:rPr>
        <w:t>Assurance</w:t>
      </w:r>
      <w:r>
        <w:rPr>
          <w:b/>
          <w:color w:val="7B1218"/>
          <w:spacing w:val="20"/>
          <w:sz w:val="62"/>
        </w:rPr>
        <w:t> </w:t>
      </w:r>
      <w:r>
        <w:rPr>
          <w:b/>
          <w:color w:val="7B1218"/>
          <w:sz w:val="62"/>
        </w:rPr>
        <w:t>in</w:t>
      </w:r>
      <w:r>
        <w:rPr>
          <w:b/>
          <w:color w:val="7B1218"/>
          <w:spacing w:val="19"/>
          <w:sz w:val="62"/>
        </w:rPr>
        <w:t> </w:t>
      </w:r>
      <w:r>
        <w:rPr>
          <w:b/>
          <w:color w:val="7B1218"/>
          <w:spacing w:val="-2"/>
          <w:sz w:val="62"/>
        </w:rPr>
        <w:t>Trade</w:t>
      </w:r>
    </w:p>
    <w:p>
      <w:pPr>
        <w:spacing w:line="283" w:lineRule="auto" w:before="119"/>
        <w:ind w:left="1788" w:right="1801" w:firstLine="0"/>
        <w:jc w:val="both"/>
        <w:rPr>
          <w:b/>
          <w:sz w:val="56"/>
        </w:rPr>
      </w:pPr>
      <w:r>
        <w:rPr>
          <w:b/>
          <w:color w:val="0A387D"/>
          <w:sz w:val="56"/>
        </w:rPr>
        <w:t>Considers the role of certification marks in assuring product quality, standards and origin to consumers, and examines the regulatory framework and enforcement challenges associated with their use and </w:t>
      </w:r>
      <w:r>
        <w:rPr>
          <w:b/>
          <w:color w:val="0A387D"/>
          <w:spacing w:val="-2"/>
          <w:sz w:val="56"/>
        </w:rPr>
        <w:t>misuse.</w:t>
      </w:r>
    </w:p>
    <w:p>
      <w:pPr>
        <w:pStyle w:val="BodyText"/>
        <w:spacing w:before="9"/>
        <w:rPr>
          <w:sz w:val="74"/>
        </w:rPr>
      </w:pPr>
    </w:p>
    <w:p>
      <w:pPr>
        <w:pStyle w:val="ListParagraph"/>
        <w:numPr>
          <w:ilvl w:val="0"/>
          <w:numId w:val="2"/>
        </w:numPr>
        <w:tabs>
          <w:tab w:pos="2637" w:val="left" w:leader="none"/>
        </w:tabs>
        <w:spacing w:line="283" w:lineRule="auto" w:before="0" w:after="0"/>
        <w:ind w:left="1788" w:right="1801" w:firstLine="0"/>
        <w:jc w:val="left"/>
        <w:rPr>
          <w:b/>
          <w:color w:val="7B1218"/>
          <w:sz w:val="62"/>
        </w:rPr>
      </w:pPr>
      <w:r>
        <w:rPr>
          <w:b/>
          <w:color w:val="7B1218"/>
          <w:sz w:val="62"/>
        </w:rPr>
        <w:t>Sound Marks and the Recognition of Auditory Brand Identity </w:t>
      </w:r>
      <w:r>
        <w:rPr>
          <w:b/>
          <w:color w:val="0A387D"/>
          <w:sz w:val="56"/>
        </w:rPr>
        <w:t>Examines</w:t>
      </w:r>
      <w:r>
        <w:rPr>
          <w:b/>
          <w:color w:val="0A387D"/>
          <w:spacing w:val="80"/>
          <w:w w:val="150"/>
          <w:sz w:val="56"/>
        </w:rPr>
        <w:t> </w:t>
      </w:r>
      <w:r>
        <w:rPr>
          <w:b/>
          <w:color w:val="0A387D"/>
          <w:sz w:val="56"/>
        </w:rPr>
        <w:t>the</w:t>
      </w:r>
      <w:r>
        <w:rPr>
          <w:b/>
          <w:color w:val="0A387D"/>
          <w:spacing w:val="80"/>
          <w:w w:val="150"/>
          <w:sz w:val="56"/>
        </w:rPr>
        <w:t> </w:t>
      </w:r>
      <w:r>
        <w:rPr>
          <w:b/>
          <w:color w:val="0A387D"/>
          <w:sz w:val="56"/>
        </w:rPr>
        <w:t>registrability</w:t>
      </w:r>
      <w:r>
        <w:rPr>
          <w:b/>
          <w:color w:val="0A387D"/>
          <w:spacing w:val="80"/>
          <w:w w:val="150"/>
          <w:sz w:val="56"/>
        </w:rPr>
        <w:t> </w:t>
      </w:r>
      <w:r>
        <w:rPr>
          <w:b/>
          <w:color w:val="0A387D"/>
          <w:sz w:val="56"/>
        </w:rPr>
        <w:t>of</w:t>
      </w:r>
      <w:r>
        <w:rPr>
          <w:b/>
          <w:color w:val="0A387D"/>
          <w:spacing w:val="80"/>
          <w:w w:val="150"/>
          <w:sz w:val="56"/>
        </w:rPr>
        <w:t> </w:t>
      </w:r>
      <w:r>
        <w:rPr>
          <w:b/>
          <w:color w:val="0A387D"/>
          <w:sz w:val="56"/>
        </w:rPr>
        <w:t>sound</w:t>
      </w:r>
      <w:r>
        <w:rPr>
          <w:b/>
          <w:color w:val="0A387D"/>
          <w:spacing w:val="80"/>
          <w:w w:val="150"/>
          <w:sz w:val="56"/>
        </w:rPr>
        <w:t> </w:t>
      </w:r>
      <w:r>
        <w:rPr>
          <w:b/>
          <w:color w:val="0A387D"/>
          <w:sz w:val="56"/>
        </w:rPr>
        <w:t>marks</w:t>
      </w:r>
      <w:r>
        <w:rPr>
          <w:b/>
          <w:color w:val="0A387D"/>
          <w:spacing w:val="80"/>
          <w:w w:val="150"/>
          <w:sz w:val="56"/>
        </w:rPr>
        <w:t> </w:t>
      </w:r>
      <w:r>
        <w:rPr>
          <w:b/>
          <w:color w:val="0A387D"/>
          <w:sz w:val="56"/>
        </w:rPr>
        <w:t>under</w:t>
      </w:r>
      <w:r>
        <w:rPr>
          <w:b/>
          <w:color w:val="0A387D"/>
          <w:spacing w:val="80"/>
          <w:w w:val="150"/>
          <w:sz w:val="56"/>
        </w:rPr>
        <w:t> </w:t>
      </w:r>
      <w:r>
        <w:rPr>
          <w:b/>
          <w:color w:val="0A387D"/>
          <w:sz w:val="56"/>
        </w:rPr>
        <w:t>Indian</w:t>
      </w:r>
      <w:r>
        <w:rPr>
          <w:b/>
          <w:color w:val="0A387D"/>
          <w:spacing w:val="80"/>
          <w:w w:val="150"/>
          <w:sz w:val="56"/>
        </w:rPr>
        <w:t> </w:t>
      </w:r>
      <w:r>
        <w:rPr>
          <w:b/>
          <w:color w:val="0A387D"/>
          <w:sz w:val="56"/>
        </w:rPr>
        <w:t>trademark law,</w:t>
      </w:r>
      <w:r>
        <w:rPr>
          <w:b/>
          <w:color w:val="0A387D"/>
          <w:spacing w:val="40"/>
          <w:sz w:val="56"/>
        </w:rPr>
        <w:t> </w:t>
      </w:r>
      <w:r>
        <w:rPr>
          <w:b/>
          <w:color w:val="0A387D"/>
          <w:sz w:val="56"/>
        </w:rPr>
        <w:t>the</w:t>
      </w:r>
      <w:r>
        <w:rPr>
          <w:b/>
          <w:color w:val="0A387D"/>
          <w:spacing w:val="40"/>
          <w:sz w:val="56"/>
        </w:rPr>
        <w:t> </w:t>
      </w:r>
      <w:r>
        <w:rPr>
          <w:b/>
          <w:color w:val="0A387D"/>
          <w:sz w:val="56"/>
        </w:rPr>
        <w:t>requirement</w:t>
      </w:r>
      <w:r>
        <w:rPr>
          <w:b/>
          <w:color w:val="0A387D"/>
          <w:spacing w:val="40"/>
          <w:sz w:val="56"/>
        </w:rPr>
        <w:t> </w:t>
      </w:r>
      <w:r>
        <w:rPr>
          <w:b/>
          <w:color w:val="0A387D"/>
          <w:sz w:val="56"/>
        </w:rPr>
        <w:t>of</w:t>
      </w:r>
      <w:r>
        <w:rPr>
          <w:b/>
          <w:color w:val="0A387D"/>
          <w:spacing w:val="40"/>
          <w:sz w:val="56"/>
        </w:rPr>
        <w:t> </w:t>
      </w:r>
      <w:r>
        <w:rPr>
          <w:b/>
          <w:color w:val="0A387D"/>
          <w:sz w:val="56"/>
        </w:rPr>
        <w:t>graphical</w:t>
      </w:r>
      <w:r>
        <w:rPr>
          <w:b/>
          <w:color w:val="0A387D"/>
          <w:spacing w:val="40"/>
          <w:sz w:val="56"/>
        </w:rPr>
        <w:t> </w:t>
      </w:r>
      <w:r>
        <w:rPr>
          <w:b/>
          <w:color w:val="0A387D"/>
          <w:sz w:val="56"/>
        </w:rPr>
        <w:t>representation</w:t>
      </w:r>
      <w:r>
        <w:rPr>
          <w:b/>
          <w:color w:val="0A387D"/>
          <w:spacing w:val="40"/>
          <w:sz w:val="56"/>
        </w:rPr>
        <w:t> </w:t>
      </w:r>
      <w:r>
        <w:rPr>
          <w:b/>
          <w:color w:val="0A387D"/>
          <w:sz w:val="56"/>
        </w:rPr>
        <w:t>of</w:t>
      </w:r>
      <w:r>
        <w:rPr>
          <w:b/>
          <w:color w:val="0A387D"/>
          <w:spacing w:val="40"/>
          <w:sz w:val="56"/>
        </w:rPr>
        <w:t> </w:t>
      </w:r>
      <w:r>
        <w:rPr>
          <w:b/>
          <w:color w:val="0A387D"/>
          <w:sz w:val="56"/>
        </w:rPr>
        <w:t>a</w:t>
      </w:r>
      <w:r>
        <w:rPr>
          <w:b/>
          <w:color w:val="0A387D"/>
          <w:spacing w:val="40"/>
          <w:sz w:val="56"/>
        </w:rPr>
        <w:t> </w:t>
      </w:r>
      <w:r>
        <w:rPr>
          <w:b/>
          <w:color w:val="0A387D"/>
          <w:sz w:val="56"/>
        </w:rPr>
        <w:t>sonic</w:t>
      </w:r>
      <w:r>
        <w:rPr>
          <w:b/>
          <w:color w:val="0A387D"/>
          <w:spacing w:val="40"/>
          <w:sz w:val="56"/>
        </w:rPr>
        <w:t> </w:t>
      </w:r>
      <w:r>
        <w:rPr>
          <w:b/>
          <w:color w:val="0A387D"/>
          <w:sz w:val="56"/>
        </w:rPr>
        <w:t>trademark, and</w:t>
      </w:r>
      <w:r>
        <w:rPr>
          <w:b/>
          <w:color w:val="0A387D"/>
          <w:spacing w:val="40"/>
          <w:sz w:val="56"/>
        </w:rPr>
        <w:t> </w:t>
      </w:r>
      <w:r>
        <w:rPr>
          <w:b/>
          <w:color w:val="0A387D"/>
          <w:sz w:val="56"/>
        </w:rPr>
        <w:t>the</w:t>
      </w:r>
      <w:r>
        <w:rPr>
          <w:b/>
          <w:color w:val="0A387D"/>
          <w:spacing w:val="40"/>
          <w:sz w:val="56"/>
        </w:rPr>
        <w:t> </w:t>
      </w:r>
      <w:r>
        <w:rPr>
          <w:b/>
          <w:color w:val="0A387D"/>
          <w:sz w:val="56"/>
        </w:rPr>
        <w:t>evidentiary</w:t>
      </w:r>
      <w:r>
        <w:rPr>
          <w:b/>
          <w:color w:val="0A387D"/>
          <w:spacing w:val="40"/>
          <w:sz w:val="56"/>
        </w:rPr>
        <w:t> </w:t>
      </w:r>
      <w:r>
        <w:rPr>
          <w:b/>
          <w:color w:val="0A387D"/>
          <w:sz w:val="56"/>
        </w:rPr>
        <w:t>challenges</w:t>
      </w:r>
      <w:r>
        <w:rPr>
          <w:b/>
          <w:color w:val="0A387D"/>
          <w:spacing w:val="40"/>
          <w:sz w:val="56"/>
        </w:rPr>
        <w:t> </w:t>
      </w:r>
      <w:r>
        <w:rPr>
          <w:b/>
          <w:color w:val="0A387D"/>
          <w:sz w:val="56"/>
        </w:rPr>
        <w:t>involved</w:t>
      </w:r>
      <w:r>
        <w:rPr>
          <w:b/>
          <w:color w:val="0A387D"/>
          <w:spacing w:val="40"/>
          <w:sz w:val="56"/>
        </w:rPr>
        <w:t> </w:t>
      </w:r>
      <w:r>
        <w:rPr>
          <w:b/>
          <w:color w:val="0A387D"/>
          <w:sz w:val="56"/>
        </w:rPr>
        <w:t>in</w:t>
      </w:r>
      <w:r>
        <w:rPr>
          <w:b/>
          <w:color w:val="0A387D"/>
          <w:spacing w:val="40"/>
          <w:sz w:val="56"/>
        </w:rPr>
        <w:t> </w:t>
      </w:r>
      <w:r>
        <w:rPr>
          <w:b/>
          <w:color w:val="0A387D"/>
          <w:sz w:val="56"/>
        </w:rPr>
        <w:t>establishing</w:t>
      </w:r>
      <w:r>
        <w:rPr>
          <w:b/>
          <w:color w:val="0A387D"/>
          <w:spacing w:val="40"/>
          <w:sz w:val="56"/>
        </w:rPr>
        <w:t> </w:t>
      </w:r>
      <w:r>
        <w:rPr>
          <w:b/>
          <w:color w:val="0A387D"/>
          <w:sz w:val="56"/>
        </w:rPr>
        <w:t>distinctiveness</w:t>
      </w:r>
      <w:r>
        <w:rPr>
          <w:b/>
          <w:color w:val="0A387D"/>
          <w:spacing w:val="80"/>
          <w:sz w:val="56"/>
        </w:rPr>
        <w:t> </w:t>
      </w:r>
      <w:r>
        <w:rPr>
          <w:b/>
          <w:color w:val="0A387D"/>
          <w:sz w:val="56"/>
        </w:rPr>
        <w:t>for auditory brand identity.</w:t>
      </w:r>
    </w:p>
    <w:p>
      <w:pPr>
        <w:pStyle w:val="BodyText"/>
        <w:spacing w:before="10"/>
        <w:rPr>
          <w:sz w:val="65"/>
        </w:rPr>
      </w:pPr>
    </w:p>
    <w:p>
      <w:pPr>
        <w:pStyle w:val="Heading9"/>
        <w:spacing w:line="283" w:lineRule="auto"/>
      </w:pPr>
      <w:r>
        <w:rPr>
          <w:i/>
          <w:color w:val="0A387D"/>
          <w:w w:val="105"/>
        </w:rPr>
        <w:t>NOTE:</w:t>
      </w:r>
      <w:r>
        <w:rPr>
          <w:i/>
          <w:color w:val="0A387D"/>
          <w:w w:val="105"/>
        </w:rPr>
        <w:t> The</w:t>
      </w:r>
      <w:r>
        <w:rPr>
          <w:i/>
          <w:color w:val="0A387D"/>
          <w:w w:val="105"/>
        </w:rPr>
        <w:t> Conference</w:t>
      </w:r>
      <w:r>
        <w:rPr>
          <w:i/>
          <w:color w:val="0A387D"/>
          <w:w w:val="105"/>
        </w:rPr>
        <w:t> invites</w:t>
      </w:r>
      <w:r>
        <w:rPr>
          <w:i/>
          <w:color w:val="0A387D"/>
          <w:w w:val="105"/>
        </w:rPr>
        <w:t> research</w:t>
      </w:r>
      <w:r>
        <w:rPr>
          <w:i/>
          <w:color w:val="0A387D"/>
          <w:w w:val="105"/>
        </w:rPr>
        <w:t> papers</w:t>
      </w:r>
      <w:r>
        <w:rPr>
          <w:i/>
          <w:color w:val="0A387D"/>
          <w:w w:val="105"/>
        </w:rPr>
        <w:t> on</w:t>
      </w:r>
      <w:r>
        <w:rPr>
          <w:i/>
          <w:color w:val="0A387D"/>
          <w:w w:val="105"/>
        </w:rPr>
        <w:t> the</w:t>
      </w:r>
      <w:r>
        <w:rPr>
          <w:i/>
          <w:color w:val="0A387D"/>
          <w:w w:val="105"/>
        </w:rPr>
        <w:t> above-</w:t>
      </w:r>
      <w:r>
        <w:rPr>
          <w:color w:val="0A387D"/>
          <w:w w:val="105"/>
        </w:rPr>
        <w:t> mentioned</w:t>
      </w:r>
      <w:r>
        <w:rPr>
          <w:color w:val="0A387D"/>
          <w:w w:val="105"/>
        </w:rPr>
        <w:t> sub-themes</w:t>
      </w:r>
      <w:r>
        <w:rPr>
          <w:color w:val="0A387D"/>
          <w:w w:val="105"/>
        </w:rPr>
        <w:t> and</w:t>
      </w:r>
      <w:r>
        <w:rPr>
          <w:color w:val="0A387D"/>
          <w:w w:val="105"/>
        </w:rPr>
        <w:t> related</w:t>
      </w:r>
      <w:r>
        <w:rPr>
          <w:color w:val="0A387D"/>
          <w:w w:val="105"/>
        </w:rPr>
        <w:t> areas.</w:t>
      </w:r>
      <w:r>
        <w:rPr>
          <w:color w:val="0A387D"/>
          <w:w w:val="105"/>
        </w:rPr>
        <w:t> The</w:t>
      </w:r>
      <w:r>
        <w:rPr>
          <w:color w:val="0A387D"/>
          <w:w w:val="105"/>
        </w:rPr>
        <w:t> sub-themes</w:t>
      </w:r>
      <w:r>
        <w:rPr>
          <w:color w:val="0A387D"/>
          <w:w w:val="105"/>
        </w:rPr>
        <w:t> are indicative and not exhaustive, and contributions addressing other relevant</w:t>
      </w:r>
      <w:r>
        <w:rPr>
          <w:color w:val="0A387D"/>
          <w:w w:val="105"/>
        </w:rPr>
        <w:t> topics</w:t>
      </w:r>
      <w:r>
        <w:rPr>
          <w:color w:val="0A387D"/>
          <w:w w:val="105"/>
        </w:rPr>
        <w:t> and</w:t>
      </w:r>
      <w:r>
        <w:rPr>
          <w:color w:val="0A387D"/>
          <w:w w:val="105"/>
        </w:rPr>
        <w:t> interdisciplinary</w:t>
      </w:r>
      <w:r>
        <w:rPr>
          <w:color w:val="0A387D"/>
          <w:w w:val="105"/>
        </w:rPr>
        <w:t> papers</w:t>
      </w:r>
      <w:r>
        <w:rPr>
          <w:color w:val="0A387D"/>
          <w:w w:val="105"/>
        </w:rPr>
        <w:t> that</w:t>
      </w:r>
      <w:r>
        <w:rPr>
          <w:color w:val="0A387D"/>
          <w:w w:val="105"/>
        </w:rPr>
        <w:t> meaningfully engage</w:t>
      </w:r>
      <w:r>
        <w:rPr>
          <w:color w:val="0A387D"/>
          <w:spacing w:val="-5"/>
          <w:w w:val="105"/>
        </w:rPr>
        <w:t> </w:t>
      </w:r>
      <w:r>
        <w:rPr>
          <w:color w:val="0A387D"/>
          <w:w w:val="105"/>
        </w:rPr>
        <w:t>with</w:t>
      </w:r>
      <w:r>
        <w:rPr>
          <w:color w:val="0A387D"/>
          <w:spacing w:val="-5"/>
          <w:w w:val="105"/>
        </w:rPr>
        <w:t> </w:t>
      </w:r>
      <w:r>
        <w:rPr>
          <w:color w:val="0A387D"/>
          <w:w w:val="105"/>
        </w:rPr>
        <w:t>more</w:t>
      </w:r>
      <w:r>
        <w:rPr>
          <w:color w:val="0A387D"/>
          <w:spacing w:val="-5"/>
          <w:w w:val="105"/>
        </w:rPr>
        <w:t> </w:t>
      </w:r>
      <w:r>
        <w:rPr>
          <w:color w:val="0A387D"/>
          <w:w w:val="105"/>
        </w:rPr>
        <w:t>than</w:t>
      </w:r>
      <w:r>
        <w:rPr>
          <w:color w:val="0A387D"/>
          <w:spacing w:val="-5"/>
          <w:w w:val="105"/>
        </w:rPr>
        <w:t> </w:t>
      </w:r>
      <w:r>
        <w:rPr>
          <w:color w:val="0A387D"/>
          <w:w w:val="105"/>
        </w:rPr>
        <w:t>one</w:t>
      </w:r>
      <w:r>
        <w:rPr>
          <w:color w:val="0A387D"/>
          <w:spacing w:val="-5"/>
          <w:w w:val="105"/>
        </w:rPr>
        <w:t> </w:t>
      </w:r>
      <w:r>
        <w:rPr>
          <w:color w:val="0A387D"/>
          <w:w w:val="105"/>
        </w:rPr>
        <w:t>sub-theme</w:t>
      </w:r>
      <w:r>
        <w:rPr>
          <w:color w:val="0A387D"/>
          <w:spacing w:val="-5"/>
          <w:w w:val="105"/>
        </w:rPr>
        <w:t> </w:t>
      </w:r>
      <w:r>
        <w:rPr>
          <w:color w:val="0A387D"/>
          <w:w w:val="105"/>
        </w:rPr>
        <w:t>are</w:t>
      </w:r>
      <w:r>
        <w:rPr>
          <w:color w:val="0A387D"/>
          <w:spacing w:val="-5"/>
          <w:w w:val="105"/>
        </w:rPr>
        <w:t> </w:t>
      </w:r>
      <w:r>
        <w:rPr>
          <w:color w:val="0A387D"/>
          <w:w w:val="105"/>
        </w:rPr>
        <w:t>also</w:t>
      </w:r>
      <w:r>
        <w:rPr>
          <w:color w:val="0A387D"/>
          <w:spacing w:val="80"/>
          <w:w w:val="105"/>
        </w:rPr>
        <w:t> </w:t>
      </w:r>
      <w:r>
        <w:rPr>
          <w:color w:val="0A387D"/>
          <w:w w:val="105"/>
        </w:rPr>
        <w:t>welcome.</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spacing w:before="259"/>
        <w:ind w:left="9659" w:right="0" w:firstLine="0"/>
        <w:jc w:val="left"/>
        <w:rPr>
          <w:b/>
          <w:sz w:val="56"/>
        </w:rPr>
      </w:pPr>
      <w:r>
        <w:rPr>
          <w:b/>
          <w:color w:val="8C5B69"/>
          <w:sz w:val="56"/>
        </w:rPr>
        <w:t>IPR Facilitation &amp; Research Centre | Page </w:t>
      </w:r>
      <w:r>
        <w:rPr>
          <w:b/>
          <w:color w:val="8C5B69"/>
          <w:spacing w:val="-5"/>
          <w:sz w:val="56"/>
        </w:rPr>
        <w:t>12</w:t>
      </w:r>
    </w:p>
    <w:p>
      <w:pPr>
        <w:spacing w:after="0"/>
        <w:jc w:val="left"/>
        <w:rPr>
          <w:sz w:val="56"/>
        </w:rPr>
        <w:sectPr>
          <w:pgSz w:w="22390" w:h="31660"/>
          <w:pgMar w:top="1860" w:bottom="0" w:left="0" w:right="0"/>
        </w:sectPr>
      </w:pPr>
    </w:p>
    <w:p>
      <w:pPr>
        <w:spacing w:line="1663" w:lineRule="exact" w:before="0"/>
        <w:ind w:left="1535" w:right="0" w:firstLine="0"/>
        <w:jc w:val="left"/>
        <w:rPr>
          <w:rFonts w:ascii="Lucida Sans Unicode"/>
          <w:sz w:val="109"/>
        </w:rPr>
      </w:pPr>
      <w:r>
        <w:rPr/>
        <w:pict>
          <v:rect style="position:absolute;margin-left:0pt;margin-top:0pt;width:1118.746246pt;height:1582.599446pt;mso-position-horizontal-relative:page;mso-position-vertical-relative:page;z-index:-16451584" id="docshape109" filled="true" fillcolor="#faf9f1" stroked="false">
            <v:fill type="solid"/>
            <w10:wrap type="none"/>
          </v:rect>
        </w:pict>
      </w:r>
      <w:r>
        <w:rPr/>
        <w:pict>
          <v:group style="position:absolute;margin-left:0pt;margin-top:61.884029pt;width:1119.05pt;height:1509.25pt;mso-position-horizontal-relative:page;mso-position-vertical-relative:page;z-index:-16451072" id="docshapegroup110" coordorigin="0,1238" coordsize="22381,30185">
            <v:shape style="position:absolute;left:0;top:18240;width:22381;height:13183" type="#_x0000_t75" id="docshape111"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2089;width:12238;height:2369" type="#_x0000_t75" id="docshape112" stroked="false">
              <v:imagedata r:id="rId42" o:title=""/>
            </v:shape>
            <w10:wrap type="none"/>
          </v:group>
        </w:pict>
      </w:r>
      <w:bookmarkStart w:name="The objectives of the Conference are:" w:id="51"/>
      <w:bookmarkEnd w:id="51"/>
      <w:r>
        <w:rPr/>
      </w:r>
      <w:r>
        <w:rPr>
          <w:rFonts w:ascii="Lucida Sans Unicode"/>
          <w:color w:val="FFFFFF"/>
          <w:w w:val="85"/>
          <w:sz w:val="109"/>
          <w:u w:val="single" w:color="FFFFFF"/>
        </w:rPr>
        <w:t>Aims</w:t>
      </w:r>
      <w:r>
        <w:rPr>
          <w:rFonts w:ascii="Lucida Sans Unicode"/>
          <w:color w:val="FFFFFF"/>
          <w:spacing w:val="-55"/>
          <w:w w:val="150"/>
          <w:sz w:val="109"/>
          <w:u w:val="single" w:color="FFFFFF"/>
        </w:rPr>
        <w:t> </w:t>
      </w:r>
      <w:r>
        <w:rPr>
          <w:rFonts w:ascii="Lucida Sans Unicode"/>
          <w:color w:val="FFFFFF"/>
          <w:w w:val="85"/>
          <w:sz w:val="109"/>
          <w:u w:val="single" w:color="FFFFFF"/>
        </w:rPr>
        <w:t>&amp;</w:t>
      </w:r>
      <w:r>
        <w:rPr>
          <w:rFonts w:ascii="Lucida Sans Unicode"/>
          <w:color w:val="FFFFFF"/>
          <w:spacing w:val="-54"/>
          <w:w w:val="150"/>
          <w:sz w:val="109"/>
          <w:u w:val="single" w:color="FFFFFF"/>
        </w:rPr>
        <w:t> </w:t>
      </w:r>
      <w:r>
        <w:rPr>
          <w:rFonts w:ascii="Lucida Sans Unicode"/>
          <w:color w:val="FFFFFF"/>
          <w:spacing w:val="-2"/>
          <w:w w:val="85"/>
          <w:sz w:val="109"/>
          <w:u w:val="single" w:color="FFFFFF"/>
        </w:rPr>
        <w:t>Objectives</w:t>
      </w:r>
    </w:p>
    <w:p>
      <w:pPr>
        <w:pStyle w:val="BodyText"/>
        <w:rPr>
          <w:rFonts w:ascii="Lucida Sans Unicode"/>
          <w:b w:val="0"/>
          <w:sz w:val="20"/>
        </w:rPr>
      </w:pPr>
    </w:p>
    <w:p>
      <w:pPr>
        <w:pStyle w:val="BodyText"/>
        <w:rPr>
          <w:rFonts w:ascii="Lucida Sans Unicode"/>
          <w:b w:val="0"/>
          <w:sz w:val="20"/>
        </w:rPr>
      </w:pPr>
    </w:p>
    <w:p>
      <w:pPr>
        <w:pStyle w:val="BodyText"/>
        <w:rPr>
          <w:rFonts w:ascii="Lucida Sans Unicode"/>
          <w:b w:val="0"/>
          <w:sz w:val="20"/>
        </w:rPr>
      </w:pPr>
    </w:p>
    <w:p>
      <w:pPr>
        <w:pStyle w:val="BodyText"/>
        <w:spacing w:before="13"/>
        <w:rPr>
          <w:rFonts w:ascii="Lucida Sans Unicode"/>
          <w:b w:val="0"/>
          <w:sz w:val="18"/>
        </w:rPr>
      </w:pPr>
    </w:p>
    <w:p>
      <w:pPr>
        <w:pStyle w:val="BodyText"/>
        <w:spacing w:line="288" w:lineRule="auto" w:before="120"/>
        <w:ind w:left="1673" w:right="1570"/>
        <w:jc w:val="both"/>
      </w:pPr>
      <w:r>
        <w:rPr>
          <w:color w:val="09387E"/>
          <w:w w:val="105"/>
        </w:rPr>
        <w:t>The</w:t>
      </w:r>
      <w:r>
        <w:rPr>
          <w:color w:val="09387E"/>
          <w:w w:val="105"/>
        </w:rPr>
        <w:t> principal</w:t>
      </w:r>
      <w:r>
        <w:rPr>
          <w:color w:val="09387E"/>
          <w:w w:val="105"/>
        </w:rPr>
        <w:t> aim</w:t>
      </w:r>
      <w:r>
        <w:rPr>
          <w:color w:val="09387E"/>
          <w:w w:val="105"/>
        </w:rPr>
        <w:t> of</w:t>
      </w:r>
      <w:r>
        <w:rPr>
          <w:color w:val="09387E"/>
          <w:w w:val="105"/>
        </w:rPr>
        <w:t> the</w:t>
      </w:r>
      <w:r>
        <w:rPr>
          <w:color w:val="09387E"/>
          <w:w w:val="105"/>
        </w:rPr>
        <w:t> Conference</w:t>
      </w:r>
      <w:r>
        <w:rPr>
          <w:color w:val="09387E"/>
          <w:w w:val="105"/>
        </w:rPr>
        <w:t> is</w:t>
      </w:r>
      <w:r>
        <w:rPr>
          <w:color w:val="09387E"/>
          <w:w w:val="105"/>
        </w:rPr>
        <w:t> to</w:t>
      </w:r>
      <w:r>
        <w:rPr>
          <w:color w:val="09387E"/>
          <w:w w:val="105"/>
        </w:rPr>
        <w:t> facilitate</w:t>
      </w:r>
      <w:r>
        <w:rPr>
          <w:color w:val="09387E"/>
          <w:w w:val="105"/>
        </w:rPr>
        <w:t> research-based</w:t>
      </w:r>
      <w:r>
        <w:rPr>
          <w:color w:val="09387E"/>
          <w:w w:val="105"/>
        </w:rPr>
        <w:t> academic discourse</w:t>
      </w:r>
      <w:r>
        <w:rPr>
          <w:color w:val="09387E"/>
          <w:w w:val="105"/>
        </w:rPr>
        <w:t> on</w:t>
      </w:r>
      <w:r>
        <w:rPr>
          <w:color w:val="09387E"/>
          <w:w w:val="105"/>
        </w:rPr>
        <w:t> the</w:t>
      </w:r>
      <w:r>
        <w:rPr>
          <w:color w:val="09387E"/>
          <w:w w:val="105"/>
        </w:rPr>
        <w:t> evolving</w:t>
      </w:r>
      <w:r>
        <w:rPr>
          <w:color w:val="09387E"/>
          <w:w w:val="105"/>
        </w:rPr>
        <w:t> framework</w:t>
      </w:r>
      <w:r>
        <w:rPr>
          <w:color w:val="09387E"/>
          <w:w w:val="105"/>
        </w:rPr>
        <w:t> of</w:t>
      </w:r>
      <w:r>
        <w:rPr>
          <w:color w:val="09387E"/>
          <w:w w:val="105"/>
        </w:rPr>
        <w:t> trademark</w:t>
      </w:r>
      <w:r>
        <w:rPr>
          <w:color w:val="09387E"/>
          <w:w w:val="105"/>
        </w:rPr>
        <w:t> protection</w:t>
      </w:r>
      <w:r>
        <w:rPr>
          <w:color w:val="09387E"/>
          <w:w w:val="105"/>
        </w:rPr>
        <w:t> in</w:t>
      </w:r>
      <w:r>
        <w:rPr>
          <w:color w:val="09387E"/>
          <w:w w:val="105"/>
        </w:rPr>
        <w:t> India,</w:t>
      </w:r>
      <w:r>
        <w:rPr>
          <w:color w:val="09387E"/>
          <w:w w:val="105"/>
        </w:rPr>
        <w:t> with particular</w:t>
      </w:r>
      <w:r>
        <w:rPr>
          <w:color w:val="09387E"/>
          <w:spacing w:val="-11"/>
          <w:w w:val="105"/>
        </w:rPr>
        <w:t> </w:t>
      </w:r>
      <w:r>
        <w:rPr>
          <w:color w:val="09387E"/>
          <w:w w:val="105"/>
        </w:rPr>
        <w:t>emphasis</w:t>
      </w:r>
      <w:r>
        <w:rPr>
          <w:color w:val="09387E"/>
          <w:spacing w:val="-11"/>
          <w:w w:val="105"/>
        </w:rPr>
        <w:t> </w:t>
      </w:r>
      <w:r>
        <w:rPr>
          <w:color w:val="09387E"/>
          <w:w w:val="105"/>
        </w:rPr>
        <w:t>on</w:t>
      </w:r>
      <w:r>
        <w:rPr>
          <w:color w:val="09387E"/>
          <w:spacing w:val="-11"/>
          <w:w w:val="105"/>
        </w:rPr>
        <w:t> </w:t>
      </w:r>
      <w:r>
        <w:rPr>
          <w:color w:val="09387E"/>
          <w:w w:val="105"/>
        </w:rPr>
        <w:t>emerging</w:t>
      </w:r>
      <w:r>
        <w:rPr>
          <w:color w:val="09387E"/>
          <w:spacing w:val="-11"/>
          <w:w w:val="105"/>
        </w:rPr>
        <w:t> </w:t>
      </w:r>
      <w:r>
        <w:rPr>
          <w:color w:val="09387E"/>
          <w:w w:val="105"/>
        </w:rPr>
        <w:t>trends,</w:t>
      </w:r>
      <w:r>
        <w:rPr>
          <w:color w:val="09387E"/>
          <w:spacing w:val="-11"/>
          <w:w w:val="105"/>
        </w:rPr>
        <w:t> </w:t>
      </w:r>
      <w:r>
        <w:rPr>
          <w:color w:val="09387E"/>
          <w:w w:val="105"/>
        </w:rPr>
        <w:t>legal</w:t>
      </w:r>
      <w:r>
        <w:rPr>
          <w:color w:val="09387E"/>
          <w:spacing w:val="-11"/>
          <w:w w:val="105"/>
        </w:rPr>
        <w:t> </w:t>
      </w:r>
      <w:r>
        <w:rPr>
          <w:color w:val="09387E"/>
          <w:w w:val="105"/>
        </w:rPr>
        <w:t>enforcement</w:t>
      </w:r>
      <w:r>
        <w:rPr>
          <w:color w:val="09387E"/>
          <w:spacing w:val="-11"/>
          <w:w w:val="105"/>
        </w:rPr>
        <w:t> </w:t>
      </w:r>
      <w:r>
        <w:rPr>
          <w:color w:val="09387E"/>
          <w:w w:val="105"/>
        </w:rPr>
        <w:t>mechanisms</w:t>
      </w:r>
      <w:r>
        <w:rPr>
          <w:color w:val="09387E"/>
          <w:spacing w:val="-11"/>
          <w:w w:val="105"/>
        </w:rPr>
        <w:t> </w:t>
      </w:r>
      <w:r>
        <w:rPr>
          <w:color w:val="09387E"/>
          <w:w w:val="105"/>
        </w:rPr>
        <w:t>and contemporary</w:t>
      </w:r>
      <w:r>
        <w:rPr>
          <w:color w:val="09387E"/>
          <w:spacing w:val="-21"/>
          <w:w w:val="105"/>
        </w:rPr>
        <w:t> </w:t>
      </w:r>
      <w:r>
        <w:rPr>
          <w:color w:val="09387E"/>
          <w:w w:val="105"/>
        </w:rPr>
        <w:t>challenges.</w:t>
      </w:r>
      <w:r>
        <w:rPr>
          <w:color w:val="09387E"/>
          <w:spacing w:val="-21"/>
          <w:w w:val="105"/>
        </w:rPr>
        <w:t> </w:t>
      </w:r>
      <w:r>
        <w:rPr>
          <w:color w:val="09387E"/>
          <w:w w:val="105"/>
        </w:rPr>
        <w:t>In</w:t>
      </w:r>
      <w:r>
        <w:rPr>
          <w:color w:val="09387E"/>
          <w:spacing w:val="-21"/>
          <w:w w:val="105"/>
        </w:rPr>
        <w:t> </w:t>
      </w:r>
      <w:r>
        <w:rPr>
          <w:color w:val="09387E"/>
          <w:w w:val="105"/>
        </w:rPr>
        <w:t>pursuing</w:t>
      </w:r>
      <w:r>
        <w:rPr>
          <w:color w:val="09387E"/>
          <w:spacing w:val="-21"/>
          <w:w w:val="105"/>
        </w:rPr>
        <w:t> </w:t>
      </w:r>
      <w:r>
        <w:rPr>
          <w:color w:val="09387E"/>
          <w:w w:val="105"/>
        </w:rPr>
        <w:t>this</w:t>
      </w:r>
      <w:r>
        <w:rPr>
          <w:color w:val="09387E"/>
          <w:spacing w:val="-21"/>
          <w:w w:val="105"/>
        </w:rPr>
        <w:t> </w:t>
      </w:r>
      <w:r>
        <w:rPr>
          <w:color w:val="09387E"/>
          <w:w w:val="105"/>
        </w:rPr>
        <w:t>aim,</w:t>
      </w:r>
      <w:r>
        <w:rPr>
          <w:color w:val="09387E"/>
          <w:spacing w:val="-21"/>
          <w:w w:val="105"/>
        </w:rPr>
        <w:t> </w:t>
      </w:r>
      <w:r>
        <w:rPr>
          <w:color w:val="09387E"/>
          <w:w w:val="105"/>
        </w:rPr>
        <w:t>the</w:t>
      </w:r>
      <w:r>
        <w:rPr>
          <w:color w:val="09387E"/>
          <w:spacing w:val="-21"/>
          <w:w w:val="105"/>
        </w:rPr>
        <w:t> </w:t>
      </w:r>
      <w:r>
        <w:rPr>
          <w:color w:val="09387E"/>
          <w:w w:val="105"/>
        </w:rPr>
        <w:t>Conference</w:t>
      </w:r>
      <w:r>
        <w:rPr>
          <w:color w:val="09387E"/>
          <w:spacing w:val="-21"/>
          <w:w w:val="105"/>
        </w:rPr>
        <w:t> </w:t>
      </w:r>
      <w:r>
        <w:rPr>
          <w:color w:val="09387E"/>
          <w:w w:val="105"/>
        </w:rPr>
        <w:t>seeks</w:t>
      </w:r>
      <w:r>
        <w:rPr>
          <w:color w:val="09387E"/>
          <w:spacing w:val="-21"/>
          <w:w w:val="105"/>
        </w:rPr>
        <w:t> </w:t>
      </w:r>
      <w:r>
        <w:rPr>
          <w:color w:val="09387E"/>
          <w:w w:val="105"/>
        </w:rPr>
        <w:t>to</w:t>
      </w:r>
      <w:r>
        <w:rPr>
          <w:color w:val="09387E"/>
          <w:spacing w:val="-21"/>
          <w:w w:val="105"/>
        </w:rPr>
        <w:t> </w:t>
      </w:r>
      <w:r>
        <w:rPr>
          <w:color w:val="09387E"/>
          <w:w w:val="105"/>
        </w:rPr>
        <w:t>bring doctrinal</w:t>
      </w:r>
      <w:r>
        <w:rPr>
          <w:color w:val="09387E"/>
          <w:w w:val="105"/>
        </w:rPr>
        <w:t> scholarship</w:t>
      </w:r>
      <w:r>
        <w:rPr>
          <w:color w:val="09387E"/>
          <w:w w:val="105"/>
        </w:rPr>
        <w:t> into</w:t>
      </w:r>
      <w:r>
        <w:rPr>
          <w:color w:val="09387E"/>
          <w:w w:val="105"/>
        </w:rPr>
        <w:t> conversation</w:t>
      </w:r>
      <w:r>
        <w:rPr>
          <w:color w:val="09387E"/>
          <w:w w:val="105"/>
        </w:rPr>
        <w:t> with</w:t>
      </w:r>
      <w:r>
        <w:rPr>
          <w:color w:val="09387E"/>
          <w:w w:val="105"/>
        </w:rPr>
        <w:t> the</w:t>
      </w:r>
      <w:r>
        <w:rPr>
          <w:color w:val="09387E"/>
          <w:w w:val="105"/>
        </w:rPr>
        <w:t> practical</w:t>
      </w:r>
      <w:r>
        <w:rPr>
          <w:color w:val="09387E"/>
          <w:w w:val="105"/>
        </w:rPr>
        <w:t> realities</w:t>
      </w:r>
      <w:r>
        <w:rPr>
          <w:color w:val="09387E"/>
          <w:w w:val="105"/>
        </w:rPr>
        <w:t> faced</w:t>
      </w:r>
      <w:r>
        <w:rPr>
          <w:color w:val="09387E"/>
          <w:w w:val="105"/>
        </w:rPr>
        <w:t> by businesses,</w:t>
      </w:r>
      <w:r>
        <w:rPr>
          <w:color w:val="09387E"/>
          <w:spacing w:val="-31"/>
          <w:w w:val="105"/>
        </w:rPr>
        <w:t> </w:t>
      </w:r>
      <w:r>
        <w:rPr>
          <w:color w:val="09387E"/>
          <w:w w:val="105"/>
        </w:rPr>
        <w:t>consumers,</w:t>
      </w:r>
      <w:r>
        <w:rPr>
          <w:color w:val="09387E"/>
          <w:spacing w:val="-30"/>
          <w:w w:val="105"/>
        </w:rPr>
        <w:t> </w:t>
      </w:r>
      <w:r>
        <w:rPr>
          <w:color w:val="09387E"/>
          <w:w w:val="105"/>
        </w:rPr>
        <w:t>practitioners</w:t>
      </w:r>
      <w:r>
        <w:rPr>
          <w:color w:val="09387E"/>
          <w:spacing w:val="-30"/>
          <w:w w:val="105"/>
        </w:rPr>
        <w:t> </w:t>
      </w:r>
      <w:r>
        <w:rPr>
          <w:color w:val="09387E"/>
          <w:w w:val="105"/>
        </w:rPr>
        <w:t>and</w:t>
      </w:r>
      <w:r>
        <w:rPr>
          <w:color w:val="09387E"/>
          <w:spacing w:val="-30"/>
          <w:w w:val="105"/>
        </w:rPr>
        <w:t> </w:t>
      </w:r>
      <w:r>
        <w:rPr>
          <w:color w:val="09387E"/>
          <w:w w:val="105"/>
        </w:rPr>
        <w:t>enforcement</w:t>
      </w:r>
      <w:r>
        <w:rPr>
          <w:color w:val="09387E"/>
          <w:spacing w:val="-30"/>
          <w:w w:val="105"/>
        </w:rPr>
        <w:t> </w:t>
      </w:r>
      <w:r>
        <w:rPr>
          <w:color w:val="09387E"/>
          <w:w w:val="105"/>
        </w:rPr>
        <w:t>authorities.</w:t>
      </w:r>
    </w:p>
    <w:p>
      <w:pPr>
        <w:pStyle w:val="BodyText"/>
        <w:spacing w:before="4"/>
        <w:rPr>
          <w:sz w:val="69"/>
        </w:rPr>
      </w:pPr>
    </w:p>
    <w:p>
      <w:pPr>
        <w:spacing w:before="0"/>
        <w:ind w:left="1673" w:right="0" w:firstLine="0"/>
        <w:jc w:val="both"/>
        <w:rPr>
          <w:b/>
          <w:sz w:val="58"/>
        </w:rPr>
      </w:pPr>
      <w:r>
        <w:rPr>
          <w:b/>
          <w:color w:val="7B1218"/>
          <w:sz w:val="58"/>
        </w:rPr>
        <w:t>The</w:t>
      </w:r>
      <w:r>
        <w:rPr>
          <w:b/>
          <w:color w:val="7B1218"/>
          <w:spacing w:val="15"/>
          <w:sz w:val="58"/>
        </w:rPr>
        <w:t> </w:t>
      </w:r>
      <w:r>
        <w:rPr>
          <w:b/>
          <w:color w:val="7B1218"/>
          <w:sz w:val="58"/>
        </w:rPr>
        <w:t>objectives</w:t>
      </w:r>
      <w:r>
        <w:rPr>
          <w:b/>
          <w:color w:val="7B1218"/>
          <w:spacing w:val="15"/>
          <w:sz w:val="58"/>
        </w:rPr>
        <w:t> </w:t>
      </w:r>
      <w:r>
        <w:rPr>
          <w:b/>
          <w:color w:val="7B1218"/>
          <w:sz w:val="58"/>
        </w:rPr>
        <w:t>of</w:t>
      </w:r>
      <w:r>
        <w:rPr>
          <w:b/>
          <w:color w:val="7B1218"/>
          <w:spacing w:val="15"/>
          <w:sz w:val="58"/>
        </w:rPr>
        <w:t> </w:t>
      </w:r>
      <w:r>
        <w:rPr>
          <w:b/>
          <w:color w:val="7B1218"/>
          <w:sz w:val="58"/>
        </w:rPr>
        <w:t>the</w:t>
      </w:r>
      <w:r>
        <w:rPr>
          <w:b/>
          <w:color w:val="7B1218"/>
          <w:spacing w:val="15"/>
          <w:sz w:val="58"/>
        </w:rPr>
        <w:t> </w:t>
      </w:r>
      <w:r>
        <w:rPr>
          <w:b/>
          <w:color w:val="7B1218"/>
          <w:sz w:val="58"/>
        </w:rPr>
        <w:t>Conference</w:t>
      </w:r>
      <w:r>
        <w:rPr>
          <w:b/>
          <w:color w:val="7B1218"/>
          <w:spacing w:val="15"/>
          <w:sz w:val="58"/>
        </w:rPr>
        <w:t> </w:t>
      </w:r>
      <w:r>
        <w:rPr>
          <w:b/>
          <w:color w:val="7B1218"/>
          <w:spacing w:val="-4"/>
          <w:sz w:val="58"/>
        </w:rPr>
        <w:t>are:</w:t>
      </w:r>
    </w:p>
    <w:p>
      <w:pPr>
        <w:pStyle w:val="BodyText"/>
        <w:spacing w:before="10"/>
        <w:rPr>
          <w:sz w:val="70"/>
        </w:rPr>
      </w:pPr>
    </w:p>
    <w:p>
      <w:pPr>
        <w:pStyle w:val="ListParagraph"/>
        <w:numPr>
          <w:ilvl w:val="0"/>
          <w:numId w:val="3"/>
        </w:numPr>
        <w:tabs>
          <w:tab w:pos="1997" w:val="left" w:leader="none"/>
        </w:tabs>
        <w:spacing w:line="288" w:lineRule="auto" w:before="0" w:after="0"/>
        <w:ind w:left="1673" w:right="1570" w:firstLine="0"/>
        <w:jc w:val="both"/>
        <w:rPr>
          <w:rFonts w:ascii="Tahoma"/>
          <w:color w:val="09387E"/>
          <w:sz w:val="50"/>
        </w:rPr>
      </w:pPr>
      <w:r>
        <w:rPr>
          <w:b/>
          <w:color w:val="09387E"/>
          <w:sz w:val="52"/>
        </w:rPr>
        <w:t>To deepen understanding of the core doctrines and statutory framework governing trademark protection in India, including registrability, ownership and the scope of rights.</w:t>
      </w:r>
    </w:p>
    <w:p>
      <w:pPr>
        <w:pStyle w:val="BodyText"/>
        <w:spacing w:before="8"/>
        <w:rPr>
          <w:sz w:val="62"/>
        </w:rPr>
      </w:pPr>
    </w:p>
    <w:p>
      <w:pPr>
        <w:pStyle w:val="ListParagraph"/>
        <w:numPr>
          <w:ilvl w:val="0"/>
          <w:numId w:val="3"/>
        </w:numPr>
        <w:tabs>
          <w:tab w:pos="2090" w:val="left" w:leader="none"/>
        </w:tabs>
        <w:spacing w:line="288" w:lineRule="auto" w:before="0" w:after="0"/>
        <w:ind w:left="1673" w:right="1570" w:firstLine="0"/>
        <w:jc w:val="both"/>
        <w:rPr>
          <w:b/>
          <w:color w:val="09387E"/>
          <w:sz w:val="50"/>
        </w:rPr>
      </w:pPr>
      <w:r>
        <w:rPr>
          <w:b/>
          <w:color w:val="09387E"/>
          <w:sz w:val="52"/>
        </w:rPr>
        <w:t>To examine emerging developments in Indian trademark case law and statutory</w:t>
      </w:r>
      <w:r>
        <w:rPr>
          <w:b/>
          <w:color w:val="09387E"/>
          <w:spacing w:val="40"/>
          <w:sz w:val="52"/>
        </w:rPr>
        <w:t> </w:t>
      </w:r>
      <w:r>
        <w:rPr>
          <w:b/>
          <w:color w:val="09387E"/>
          <w:sz w:val="52"/>
        </w:rPr>
        <w:t>reform,</w:t>
      </w:r>
      <w:r>
        <w:rPr>
          <w:b/>
          <w:color w:val="09387E"/>
          <w:spacing w:val="40"/>
          <w:sz w:val="52"/>
        </w:rPr>
        <w:t> </w:t>
      </w:r>
      <w:r>
        <w:rPr>
          <w:b/>
          <w:color w:val="09387E"/>
          <w:sz w:val="52"/>
        </w:rPr>
        <w:t>and</w:t>
      </w:r>
      <w:r>
        <w:rPr>
          <w:b/>
          <w:color w:val="09387E"/>
          <w:spacing w:val="40"/>
          <w:sz w:val="52"/>
        </w:rPr>
        <w:t> </w:t>
      </w:r>
      <w:r>
        <w:rPr>
          <w:b/>
          <w:color w:val="09387E"/>
          <w:sz w:val="52"/>
        </w:rPr>
        <w:t>how</w:t>
      </w:r>
      <w:r>
        <w:rPr>
          <w:b/>
          <w:color w:val="09387E"/>
          <w:spacing w:val="40"/>
          <w:sz w:val="52"/>
        </w:rPr>
        <w:t> </w:t>
      </w:r>
      <w:r>
        <w:rPr>
          <w:b/>
          <w:color w:val="09387E"/>
          <w:sz w:val="52"/>
        </w:rPr>
        <w:t>courts</w:t>
      </w:r>
      <w:r>
        <w:rPr>
          <w:b/>
          <w:color w:val="09387E"/>
          <w:spacing w:val="40"/>
          <w:sz w:val="52"/>
        </w:rPr>
        <w:t> </w:t>
      </w:r>
      <w:r>
        <w:rPr>
          <w:b/>
          <w:color w:val="09387E"/>
          <w:sz w:val="52"/>
        </w:rPr>
        <w:t>and</w:t>
      </w:r>
      <w:r>
        <w:rPr>
          <w:b/>
          <w:color w:val="09387E"/>
          <w:spacing w:val="40"/>
          <w:sz w:val="52"/>
        </w:rPr>
        <w:t> </w:t>
      </w:r>
      <w:r>
        <w:rPr>
          <w:b/>
          <w:color w:val="09387E"/>
          <w:sz w:val="52"/>
        </w:rPr>
        <w:t>the</w:t>
      </w:r>
      <w:r>
        <w:rPr>
          <w:b/>
          <w:color w:val="09387E"/>
          <w:spacing w:val="40"/>
          <w:sz w:val="52"/>
        </w:rPr>
        <w:t> </w:t>
      </w:r>
      <w:r>
        <w:rPr>
          <w:b/>
          <w:color w:val="09387E"/>
          <w:sz w:val="52"/>
        </w:rPr>
        <w:t>legislature</w:t>
      </w:r>
      <w:r>
        <w:rPr>
          <w:b/>
          <w:color w:val="09387E"/>
          <w:spacing w:val="40"/>
          <w:sz w:val="52"/>
        </w:rPr>
        <w:t> </w:t>
      </w:r>
      <w:r>
        <w:rPr>
          <w:b/>
          <w:color w:val="09387E"/>
          <w:sz w:val="52"/>
        </w:rPr>
        <w:t>are</w:t>
      </w:r>
      <w:r>
        <w:rPr>
          <w:b/>
          <w:color w:val="09387E"/>
          <w:spacing w:val="40"/>
          <w:sz w:val="52"/>
        </w:rPr>
        <w:t> </w:t>
      </w:r>
      <w:r>
        <w:rPr>
          <w:b/>
          <w:color w:val="09387E"/>
          <w:sz w:val="52"/>
        </w:rPr>
        <w:t>shaping</w:t>
      </w:r>
      <w:r>
        <w:rPr>
          <w:b/>
          <w:color w:val="09387E"/>
          <w:spacing w:val="40"/>
          <w:sz w:val="52"/>
        </w:rPr>
        <w:t> </w:t>
      </w:r>
      <w:r>
        <w:rPr>
          <w:b/>
          <w:color w:val="09387E"/>
          <w:sz w:val="52"/>
        </w:rPr>
        <w:t>the</w:t>
      </w:r>
      <w:r>
        <w:rPr>
          <w:b/>
          <w:color w:val="09387E"/>
          <w:spacing w:val="40"/>
          <w:sz w:val="52"/>
        </w:rPr>
        <w:t> </w:t>
      </w:r>
      <w:r>
        <w:rPr>
          <w:b/>
          <w:color w:val="09387E"/>
          <w:sz w:val="52"/>
        </w:rPr>
        <w:t>field.</w:t>
      </w:r>
    </w:p>
    <w:p>
      <w:pPr>
        <w:pStyle w:val="BodyText"/>
        <w:spacing w:before="9"/>
        <w:rPr>
          <w:sz w:val="62"/>
        </w:rPr>
      </w:pPr>
    </w:p>
    <w:p>
      <w:pPr>
        <w:pStyle w:val="ListParagraph"/>
        <w:numPr>
          <w:ilvl w:val="0"/>
          <w:numId w:val="3"/>
        </w:numPr>
        <w:tabs>
          <w:tab w:pos="2085" w:val="left" w:leader="none"/>
        </w:tabs>
        <w:spacing w:line="288" w:lineRule="auto" w:before="0" w:after="0"/>
        <w:ind w:left="1673" w:right="1570" w:firstLine="0"/>
        <w:jc w:val="both"/>
        <w:rPr>
          <w:b/>
          <w:color w:val="09387E"/>
          <w:sz w:val="50"/>
        </w:rPr>
      </w:pPr>
      <w:r>
        <w:rPr>
          <w:b/>
          <w:color w:val="09387E"/>
          <w:sz w:val="52"/>
        </w:rPr>
        <w:t>To critically analyse the effectiveness of existing mechanisms for trademark enforcement,</w:t>
      </w:r>
      <w:r>
        <w:rPr>
          <w:b/>
          <w:color w:val="09387E"/>
          <w:spacing w:val="40"/>
          <w:sz w:val="52"/>
        </w:rPr>
        <w:t> </w:t>
      </w:r>
      <w:r>
        <w:rPr>
          <w:b/>
          <w:color w:val="09387E"/>
          <w:sz w:val="52"/>
        </w:rPr>
        <w:t>including</w:t>
      </w:r>
      <w:r>
        <w:rPr>
          <w:b/>
          <w:color w:val="09387E"/>
          <w:spacing w:val="40"/>
          <w:sz w:val="52"/>
        </w:rPr>
        <w:t> </w:t>
      </w:r>
      <w:r>
        <w:rPr>
          <w:b/>
          <w:color w:val="09387E"/>
          <w:sz w:val="52"/>
        </w:rPr>
        <w:t>civil,</w:t>
      </w:r>
      <w:r>
        <w:rPr>
          <w:b/>
          <w:color w:val="09387E"/>
          <w:spacing w:val="40"/>
          <w:sz w:val="52"/>
        </w:rPr>
        <w:t> </w:t>
      </w:r>
      <w:r>
        <w:rPr>
          <w:b/>
          <w:color w:val="09387E"/>
          <w:sz w:val="52"/>
        </w:rPr>
        <w:t>criminal</w:t>
      </w:r>
      <w:r>
        <w:rPr>
          <w:b/>
          <w:color w:val="09387E"/>
          <w:spacing w:val="40"/>
          <w:sz w:val="52"/>
        </w:rPr>
        <w:t> </w:t>
      </w:r>
      <w:r>
        <w:rPr>
          <w:b/>
          <w:color w:val="09387E"/>
          <w:sz w:val="52"/>
        </w:rPr>
        <w:t>and</w:t>
      </w:r>
      <w:r>
        <w:rPr>
          <w:b/>
          <w:color w:val="09387E"/>
          <w:spacing w:val="40"/>
          <w:sz w:val="52"/>
        </w:rPr>
        <w:t> </w:t>
      </w:r>
      <w:r>
        <w:rPr>
          <w:b/>
          <w:color w:val="09387E"/>
          <w:sz w:val="52"/>
        </w:rPr>
        <w:t>administrative</w:t>
      </w:r>
      <w:r>
        <w:rPr>
          <w:b/>
          <w:color w:val="09387E"/>
          <w:spacing w:val="40"/>
          <w:sz w:val="52"/>
        </w:rPr>
        <w:t> </w:t>
      </w:r>
      <w:r>
        <w:rPr>
          <w:b/>
          <w:color w:val="09387E"/>
          <w:sz w:val="52"/>
        </w:rPr>
        <w:t>remedies.</w:t>
      </w:r>
    </w:p>
    <w:p>
      <w:pPr>
        <w:pStyle w:val="BodyText"/>
        <w:spacing w:before="10"/>
        <w:rPr>
          <w:sz w:val="62"/>
        </w:rPr>
      </w:pPr>
    </w:p>
    <w:p>
      <w:pPr>
        <w:pStyle w:val="ListParagraph"/>
        <w:numPr>
          <w:ilvl w:val="0"/>
          <w:numId w:val="3"/>
        </w:numPr>
        <w:tabs>
          <w:tab w:pos="2079" w:val="left" w:leader="none"/>
        </w:tabs>
        <w:spacing w:line="288" w:lineRule="auto" w:before="0" w:after="0"/>
        <w:ind w:left="1673" w:right="1570" w:firstLine="0"/>
        <w:jc w:val="both"/>
        <w:rPr>
          <w:b/>
          <w:color w:val="09387E"/>
          <w:sz w:val="50"/>
        </w:rPr>
      </w:pPr>
      <w:r>
        <w:rPr>
          <w:b/>
          <w:color w:val="09387E"/>
          <w:sz w:val="52"/>
        </w:rPr>
        <w:t>To assess the impact of e-commerce, social media, digital advertising and emerging</w:t>
      </w:r>
      <w:r>
        <w:rPr>
          <w:b/>
          <w:color w:val="09387E"/>
          <w:spacing w:val="40"/>
          <w:sz w:val="52"/>
        </w:rPr>
        <w:t> </w:t>
      </w:r>
      <w:r>
        <w:rPr>
          <w:b/>
          <w:color w:val="09387E"/>
          <w:sz w:val="52"/>
        </w:rPr>
        <w:t>technologies</w:t>
      </w:r>
      <w:r>
        <w:rPr>
          <w:b/>
          <w:color w:val="09387E"/>
          <w:spacing w:val="40"/>
          <w:sz w:val="52"/>
        </w:rPr>
        <w:t> </w:t>
      </w:r>
      <w:r>
        <w:rPr>
          <w:b/>
          <w:color w:val="09387E"/>
          <w:sz w:val="52"/>
        </w:rPr>
        <w:t>on</w:t>
      </w:r>
      <w:r>
        <w:rPr>
          <w:b/>
          <w:color w:val="09387E"/>
          <w:spacing w:val="40"/>
          <w:sz w:val="52"/>
        </w:rPr>
        <w:t> </w:t>
      </w:r>
      <w:r>
        <w:rPr>
          <w:b/>
          <w:color w:val="09387E"/>
          <w:sz w:val="52"/>
        </w:rPr>
        <w:t>trademark</w:t>
      </w:r>
      <w:r>
        <w:rPr>
          <w:b/>
          <w:color w:val="09387E"/>
          <w:spacing w:val="40"/>
          <w:sz w:val="52"/>
        </w:rPr>
        <w:t> </w:t>
      </w:r>
      <w:r>
        <w:rPr>
          <w:b/>
          <w:color w:val="09387E"/>
          <w:sz w:val="52"/>
        </w:rPr>
        <w:t>protection</w:t>
      </w:r>
      <w:r>
        <w:rPr>
          <w:b/>
          <w:color w:val="09387E"/>
          <w:spacing w:val="40"/>
          <w:sz w:val="52"/>
        </w:rPr>
        <w:t> </w:t>
      </w:r>
      <w:r>
        <w:rPr>
          <w:b/>
          <w:color w:val="09387E"/>
          <w:sz w:val="52"/>
        </w:rPr>
        <w:t>and</w:t>
      </w:r>
      <w:r>
        <w:rPr>
          <w:b/>
          <w:color w:val="09387E"/>
          <w:spacing w:val="40"/>
          <w:sz w:val="52"/>
        </w:rPr>
        <w:t> </w:t>
      </w:r>
      <w:r>
        <w:rPr>
          <w:b/>
          <w:color w:val="09387E"/>
          <w:sz w:val="52"/>
        </w:rPr>
        <w:t>infringement.</w:t>
      </w:r>
    </w:p>
    <w:p>
      <w:pPr>
        <w:pStyle w:val="BodyText"/>
        <w:spacing w:before="9"/>
        <w:rPr>
          <w:sz w:val="62"/>
        </w:rPr>
      </w:pPr>
    </w:p>
    <w:p>
      <w:pPr>
        <w:pStyle w:val="ListParagraph"/>
        <w:numPr>
          <w:ilvl w:val="0"/>
          <w:numId w:val="3"/>
        </w:numPr>
        <w:tabs>
          <w:tab w:pos="2080" w:val="left" w:leader="none"/>
        </w:tabs>
        <w:spacing w:line="288" w:lineRule="auto" w:before="0" w:after="0"/>
        <w:ind w:left="1673" w:right="1570" w:firstLine="0"/>
        <w:jc w:val="both"/>
        <w:rPr>
          <w:b/>
          <w:color w:val="09387E"/>
          <w:sz w:val="50"/>
        </w:rPr>
      </w:pPr>
      <w:r>
        <w:rPr>
          <w:b/>
          <w:color w:val="09387E"/>
          <w:sz w:val="52"/>
        </w:rPr>
        <w:t>To</w:t>
      </w:r>
      <w:r>
        <w:rPr>
          <w:b/>
          <w:color w:val="09387E"/>
          <w:spacing w:val="40"/>
          <w:sz w:val="52"/>
        </w:rPr>
        <w:t> </w:t>
      </w:r>
      <w:r>
        <w:rPr>
          <w:b/>
          <w:color w:val="09387E"/>
          <w:sz w:val="52"/>
        </w:rPr>
        <w:t>explore</w:t>
      </w:r>
      <w:r>
        <w:rPr>
          <w:b/>
          <w:color w:val="09387E"/>
          <w:spacing w:val="40"/>
          <w:sz w:val="52"/>
        </w:rPr>
        <w:t> </w:t>
      </w:r>
      <w:r>
        <w:rPr>
          <w:b/>
          <w:color w:val="09387E"/>
          <w:sz w:val="52"/>
        </w:rPr>
        <w:t>contemporary</w:t>
      </w:r>
      <w:r>
        <w:rPr>
          <w:b/>
          <w:color w:val="09387E"/>
          <w:spacing w:val="40"/>
          <w:sz w:val="52"/>
        </w:rPr>
        <w:t> </w:t>
      </w:r>
      <w:r>
        <w:rPr>
          <w:b/>
          <w:color w:val="09387E"/>
          <w:sz w:val="52"/>
        </w:rPr>
        <w:t>issues</w:t>
      </w:r>
      <w:r>
        <w:rPr>
          <w:b/>
          <w:color w:val="09387E"/>
          <w:spacing w:val="40"/>
          <w:sz w:val="52"/>
        </w:rPr>
        <w:t> </w:t>
      </w:r>
      <w:r>
        <w:rPr>
          <w:b/>
          <w:color w:val="09387E"/>
          <w:sz w:val="52"/>
        </w:rPr>
        <w:t>relating</w:t>
      </w:r>
      <w:r>
        <w:rPr>
          <w:b/>
          <w:color w:val="09387E"/>
          <w:spacing w:val="40"/>
          <w:sz w:val="52"/>
        </w:rPr>
        <w:t> </w:t>
      </w:r>
      <w:r>
        <w:rPr>
          <w:b/>
          <w:color w:val="09387E"/>
          <w:sz w:val="52"/>
        </w:rPr>
        <w:t>to</w:t>
      </w:r>
      <w:r>
        <w:rPr>
          <w:b/>
          <w:color w:val="09387E"/>
          <w:spacing w:val="40"/>
          <w:sz w:val="52"/>
        </w:rPr>
        <w:t> </w:t>
      </w:r>
      <w:r>
        <w:rPr>
          <w:b/>
          <w:color w:val="09387E"/>
          <w:sz w:val="52"/>
        </w:rPr>
        <w:t>well-known</w:t>
      </w:r>
      <w:r>
        <w:rPr>
          <w:b/>
          <w:color w:val="09387E"/>
          <w:spacing w:val="40"/>
          <w:sz w:val="52"/>
        </w:rPr>
        <w:t> </w:t>
      </w:r>
      <w:r>
        <w:rPr>
          <w:b/>
          <w:color w:val="09387E"/>
          <w:sz w:val="52"/>
        </w:rPr>
        <w:t>trademarks,</w:t>
      </w:r>
      <w:r>
        <w:rPr>
          <w:b/>
          <w:color w:val="09387E"/>
          <w:spacing w:val="80"/>
          <w:sz w:val="52"/>
        </w:rPr>
        <w:t> </w:t>
      </w:r>
      <w:r>
        <w:rPr>
          <w:b/>
          <w:color w:val="09387E"/>
          <w:sz w:val="52"/>
        </w:rPr>
        <w:t>dilution,</w:t>
      </w:r>
      <w:r>
        <w:rPr>
          <w:b/>
          <w:color w:val="09387E"/>
          <w:spacing w:val="40"/>
          <w:sz w:val="52"/>
        </w:rPr>
        <w:t> </w:t>
      </w:r>
      <w:r>
        <w:rPr>
          <w:b/>
          <w:color w:val="09387E"/>
          <w:sz w:val="52"/>
        </w:rPr>
        <w:t>passing</w:t>
      </w:r>
      <w:r>
        <w:rPr>
          <w:b/>
          <w:color w:val="09387E"/>
          <w:spacing w:val="40"/>
          <w:sz w:val="52"/>
        </w:rPr>
        <w:t> </w:t>
      </w:r>
      <w:r>
        <w:rPr>
          <w:b/>
          <w:color w:val="09387E"/>
          <w:sz w:val="52"/>
        </w:rPr>
        <w:t>off</w:t>
      </w:r>
      <w:r>
        <w:rPr>
          <w:b/>
          <w:color w:val="09387E"/>
          <w:spacing w:val="40"/>
          <w:sz w:val="52"/>
        </w:rPr>
        <w:t> </w:t>
      </w:r>
      <w:r>
        <w:rPr>
          <w:b/>
          <w:color w:val="09387E"/>
          <w:sz w:val="52"/>
        </w:rPr>
        <w:t>and</w:t>
      </w:r>
      <w:r>
        <w:rPr>
          <w:b/>
          <w:color w:val="09387E"/>
          <w:spacing w:val="40"/>
          <w:sz w:val="52"/>
        </w:rPr>
        <w:t> </w:t>
      </w:r>
      <w:r>
        <w:rPr>
          <w:b/>
          <w:color w:val="09387E"/>
          <w:sz w:val="52"/>
        </w:rPr>
        <w:t>unfair</w:t>
      </w:r>
      <w:r>
        <w:rPr>
          <w:b/>
          <w:color w:val="09387E"/>
          <w:spacing w:val="40"/>
          <w:sz w:val="52"/>
        </w:rPr>
        <w:t> </w:t>
      </w:r>
      <w:r>
        <w:rPr>
          <w:b/>
          <w:color w:val="09387E"/>
          <w:sz w:val="52"/>
        </w:rPr>
        <w:t>competition.</w:t>
      </w:r>
    </w:p>
    <w:p>
      <w:pPr>
        <w:pStyle w:val="BodyText"/>
        <w:spacing w:before="9"/>
        <w:rPr>
          <w:sz w:val="62"/>
        </w:rPr>
      </w:pPr>
    </w:p>
    <w:p>
      <w:pPr>
        <w:pStyle w:val="ListParagraph"/>
        <w:numPr>
          <w:ilvl w:val="0"/>
          <w:numId w:val="3"/>
        </w:numPr>
        <w:tabs>
          <w:tab w:pos="2115" w:val="left" w:leader="none"/>
        </w:tabs>
        <w:spacing w:line="288" w:lineRule="auto" w:before="1" w:after="0"/>
        <w:ind w:left="1673" w:right="1570" w:firstLine="0"/>
        <w:jc w:val="both"/>
        <w:rPr>
          <w:b/>
          <w:color w:val="09387E"/>
          <w:sz w:val="50"/>
        </w:rPr>
      </w:pPr>
      <w:r>
        <w:rPr>
          <w:b/>
          <w:color w:val="09387E"/>
          <w:sz w:val="52"/>
        </w:rPr>
        <w:t>To examine the legal status of, and challenges in protecting, non-traditional marks</w:t>
      </w:r>
      <w:r>
        <w:rPr>
          <w:b/>
          <w:color w:val="09387E"/>
          <w:spacing w:val="40"/>
          <w:sz w:val="52"/>
        </w:rPr>
        <w:t> </w:t>
      </w:r>
      <w:r>
        <w:rPr>
          <w:b/>
          <w:color w:val="09387E"/>
          <w:sz w:val="52"/>
        </w:rPr>
        <w:t>such</w:t>
      </w:r>
      <w:r>
        <w:rPr>
          <w:b/>
          <w:color w:val="09387E"/>
          <w:spacing w:val="40"/>
          <w:sz w:val="52"/>
        </w:rPr>
        <w:t> </w:t>
      </w:r>
      <w:r>
        <w:rPr>
          <w:b/>
          <w:color w:val="09387E"/>
          <w:sz w:val="52"/>
        </w:rPr>
        <w:t>as</w:t>
      </w:r>
      <w:r>
        <w:rPr>
          <w:b/>
          <w:color w:val="09387E"/>
          <w:spacing w:val="40"/>
          <w:sz w:val="52"/>
        </w:rPr>
        <w:t> </w:t>
      </w:r>
      <w:r>
        <w:rPr>
          <w:b/>
          <w:color w:val="09387E"/>
          <w:sz w:val="52"/>
        </w:rPr>
        <w:t>shapes,</w:t>
      </w:r>
      <w:r>
        <w:rPr>
          <w:b/>
          <w:color w:val="09387E"/>
          <w:spacing w:val="40"/>
          <w:sz w:val="52"/>
        </w:rPr>
        <w:t> </w:t>
      </w:r>
      <w:r>
        <w:rPr>
          <w:b/>
          <w:color w:val="09387E"/>
          <w:sz w:val="52"/>
        </w:rPr>
        <w:t>colours,</w:t>
      </w:r>
      <w:r>
        <w:rPr>
          <w:b/>
          <w:color w:val="09387E"/>
          <w:spacing w:val="40"/>
          <w:sz w:val="52"/>
        </w:rPr>
        <w:t> </w:t>
      </w:r>
      <w:r>
        <w:rPr>
          <w:b/>
          <w:color w:val="09387E"/>
          <w:sz w:val="52"/>
        </w:rPr>
        <w:t>sounds</w:t>
      </w:r>
      <w:r>
        <w:rPr>
          <w:b/>
          <w:color w:val="09387E"/>
          <w:spacing w:val="40"/>
          <w:sz w:val="52"/>
        </w:rPr>
        <w:t> </w:t>
      </w:r>
      <w:r>
        <w:rPr>
          <w:b/>
          <w:color w:val="09387E"/>
          <w:sz w:val="52"/>
        </w:rPr>
        <w:t>and</w:t>
      </w:r>
      <w:r>
        <w:rPr>
          <w:b/>
          <w:color w:val="09387E"/>
          <w:spacing w:val="40"/>
          <w:sz w:val="52"/>
        </w:rPr>
        <w:t> </w:t>
      </w:r>
      <w:r>
        <w:rPr>
          <w:b/>
          <w:color w:val="09387E"/>
          <w:sz w:val="52"/>
        </w:rPr>
        <w:t>smells.</w:t>
      </w:r>
    </w:p>
    <w:p>
      <w:pPr>
        <w:pStyle w:val="BodyText"/>
        <w:spacing w:before="9"/>
        <w:rPr>
          <w:sz w:val="62"/>
        </w:rPr>
      </w:pPr>
    </w:p>
    <w:p>
      <w:pPr>
        <w:pStyle w:val="ListParagraph"/>
        <w:numPr>
          <w:ilvl w:val="0"/>
          <w:numId w:val="3"/>
        </w:numPr>
        <w:tabs>
          <w:tab w:pos="2021" w:val="left" w:leader="none"/>
        </w:tabs>
        <w:spacing w:line="288" w:lineRule="auto" w:before="0" w:after="0"/>
        <w:ind w:left="1673" w:right="1570" w:firstLine="0"/>
        <w:jc w:val="both"/>
        <w:rPr>
          <w:b/>
          <w:color w:val="09387E"/>
          <w:sz w:val="50"/>
        </w:rPr>
      </w:pPr>
      <w:r>
        <w:rPr>
          <w:b/>
          <w:color w:val="09387E"/>
          <w:sz w:val="52"/>
        </w:rPr>
        <w:t>To bring academicians, practitioners, policymakers and students together to </w:t>
      </w:r>
      <w:r>
        <w:rPr>
          <w:b/>
          <w:color w:val="09387E"/>
          <w:w w:val="105"/>
          <w:sz w:val="52"/>
        </w:rPr>
        <w:t>discuss</w:t>
      </w:r>
      <w:r>
        <w:rPr>
          <w:b/>
          <w:color w:val="09387E"/>
          <w:w w:val="105"/>
          <w:sz w:val="52"/>
        </w:rPr>
        <w:t> the</w:t>
      </w:r>
      <w:r>
        <w:rPr>
          <w:b/>
          <w:color w:val="09387E"/>
          <w:w w:val="105"/>
          <w:sz w:val="52"/>
        </w:rPr>
        <w:t> future</w:t>
      </w:r>
      <w:r>
        <w:rPr>
          <w:b/>
          <w:color w:val="09387E"/>
          <w:w w:val="105"/>
          <w:sz w:val="52"/>
        </w:rPr>
        <w:t> of</w:t>
      </w:r>
      <w:r>
        <w:rPr>
          <w:b/>
          <w:color w:val="09387E"/>
          <w:w w:val="105"/>
          <w:sz w:val="52"/>
        </w:rPr>
        <w:t> trademark</w:t>
      </w:r>
      <w:r>
        <w:rPr>
          <w:b/>
          <w:color w:val="09387E"/>
          <w:w w:val="105"/>
          <w:sz w:val="52"/>
        </w:rPr>
        <w:t> law</w:t>
      </w:r>
      <w:r>
        <w:rPr>
          <w:b/>
          <w:color w:val="09387E"/>
          <w:w w:val="105"/>
          <w:sz w:val="52"/>
        </w:rPr>
        <w:t> and</w:t>
      </w:r>
      <w:r>
        <w:rPr>
          <w:b/>
          <w:color w:val="09387E"/>
          <w:w w:val="105"/>
          <w:sz w:val="52"/>
        </w:rPr>
        <w:t> policy</w:t>
      </w:r>
      <w:r>
        <w:rPr>
          <w:b/>
          <w:color w:val="09387E"/>
          <w:w w:val="105"/>
          <w:sz w:val="52"/>
        </w:rPr>
        <w:t> in</w:t>
      </w:r>
      <w:r>
        <w:rPr>
          <w:b/>
          <w:color w:val="09387E"/>
          <w:w w:val="105"/>
          <w:sz w:val="52"/>
        </w:rPr>
        <w:t> India,</w:t>
      </w:r>
      <w:r>
        <w:rPr>
          <w:b/>
          <w:color w:val="09387E"/>
          <w:w w:val="105"/>
          <w:sz w:val="52"/>
        </w:rPr>
        <w:t> while</w:t>
      </w:r>
      <w:r>
        <w:rPr>
          <w:b/>
          <w:color w:val="09387E"/>
          <w:w w:val="105"/>
          <w:sz w:val="52"/>
        </w:rPr>
        <w:t> giving</w:t>
      </w:r>
      <w:r>
        <w:rPr>
          <w:b/>
          <w:color w:val="09387E"/>
          <w:w w:val="105"/>
          <w:sz w:val="52"/>
        </w:rPr>
        <w:t> early- career</w:t>
      </w:r>
      <w:r>
        <w:rPr>
          <w:b/>
          <w:color w:val="09387E"/>
          <w:w w:val="105"/>
          <w:sz w:val="52"/>
        </w:rPr>
        <w:t> researchers</w:t>
      </w:r>
      <w:r>
        <w:rPr>
          <w:b/>
          <w:color w:val="09387E"/>
          <w:w w:val="105"/>
          <w:sz w:val="52"/>
        </w:rPr>
        <w:t> a</w:t>
      </w:r>
      <w:r>
        <w:rPr>
          <w:b/>
          <w:color w:val="09387E"/>
          <w:w w:val="105"/>
          <w:sz w:val="52"/>
        </w:rPr>
        <w:t> platform</w:t>
      </w:r>
      <w:r>
        <w:rPr>
          <w:b/>
          <w:color w:val="09387E"/>
          <w:w w:val="105"/>
          <w:sz w:val="52"/>
        </w:rPr>
        <w:t> to</w:t>
      </w:r>
      <w:r>
        <w:rPr>
          <w:b/>
          <w:color w:val="09387E"/>
          <w:w w:val="105"/>
          <w:sz w:val="52"/>
        </w:rPr>
        <w:t> present</w:t>
      </w:r>
      <w:r>
        <w:rPr>
          <w:b/>
          <w:color w:val="09387E"/>
          <w:w w:val="105"/>
          <w:sz w:val="52"/>
        </w:rPr>
        <w:t> original</w:t>
      </w:r>
      <w:r>
        <w:rPr>
          <w:b/>
          <w:color w:val="09387E"/>
          <w:w w:val="105"/>
          <w:sz w:val="52"/>
        </w:rPr>
        <w:t> work</w:t>
      </w:r>
      <w:r>
        <w:rPr>
          <w:b/>
          <w:color w:val="09387E"/>
          <w:w w:val="105"/>
          <w:sz w:val="52"/>
        </w:rPr>
        <w:t> and</w:t>
      </w:r>
      <w:r>
        <w:rPr>
          <w:b/>
          <w:color w:val="09387E"/>
          <w:w w:val="105"/>
          <w:sz w:val="52"/>
        </w:rPr>
        <w:t> receive constructive feedback.</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76"/>
        <w:ind w:left="9599" w:right="0" w:firstLine="0"/>
        <w:jc w:val="left"/>
        <w:rPr>
          <w:b/>
          <w:sz w:val="56"/>
        </w:rPr>
      </w:pPr>
      <w:r>
        <w:rPr>
          <w:b/>
          <w:color w:val="8C5B69"/>
          <w:sz w:val="56"/>
        </w:rPr>
        <w:t>IPR Facilitation &amp; Research Centre | Page </w:t>
      </w:r>
      <w:r>
        <w:rPr>
          <w:b/>
          <w:color w:val="8C5B69"/>
          <w:spacing w:val="-5"/>
          <w:sz w:val="56"/>
        </w:rPr>
        <w:t>13</w:t>
      </w:r>
    </w:p>
    <w:p>
      <w:pPr>
        <w:spacing w:after="0"/>
        <w:jc w:val="left"/>
        <w:rPr>
          <w:sz w:val="56"/>
        </w:rPr>
        <w:sectPr>
          <w:pgSz w:w="22390" w:h="31660"/>
          <w:pgMar w:top="2260" w:bottom="0" w:left="0" w:right="0"/>
        </w:sectPr>
      </w:pPr>
    </w:p>
    <w:p>
      <w:pPr>
        <w:spacing w:line="249" w:lineRule="auto" w:before="48"/>
        <w:ind w:left="5298" w:right="8318" w:hanging="3529"/>
        <w:jc w:val="left"/>
        <w:rPr>
          <w:rFonts w:ascii="Palatino Linotype"/>
          <w:sz w:val="84"/>
        </w:rPr>
      </w:pPr>
      <w:r>
        <w:rPr/>
        <w:pict>
          <v:rect style="position:absolute;margin-left:0pt;margin-top:0pt;width:1118.746246pt;height:1582.599446pt;mso-position-horizontal-relative:page;mso-position-vertical-relative:page;z-index:-16450560" id="docshape113" filled="true" fillcolor="#faf9f1" stroked="false">
            <v:fill type="solid"/>
            <w10:wrap type="none"/>
          </v:rect>
        </w:pict>
      </w:r>
      <w:r>
        <w:rPr/>
        <w:pict>
          <v:group style="position:absolute;margin-left:0pt;margin-top:61.884029pt;width:1119.05pt;height:1520.55pt;mso-position-horizontal-relative:page;mso-position-vertical-relative:page;z-index:-16450048" id="docshapegroup114" coordorigin="0,1238" coordsize="22381,30411">
            <v:shape style="position:absolute;left:0;top:18466;width:22381;height:13183" type="#_x0000_t75" id="docshape115"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1903;width:15280;height:2651" type="#_x0000_t75" id="docshape116" stroked="false">
              <v:imagedata r:id="rId43" o:title=""/>
            </v:shape>
            <v:line style="position:absolute" from="5937,4112" to="8962,4112" stroked="true" strokeweight="2.819776pt" strokecolor="#ffffff">
              <v:stroke dashstyle="solid"/>
            </v:line>
            <w10:wrap type="none"/>
          </v:group>
        </w:pict>
      </w:r>
      <w:r>
        <w:rPr>
          <w:rFonts w:ascii="Palatino Linotype"/>
          <w:color w:val="FFFFFF"/>
          <w:w w:val="105"/>
          <w:sz w:val="84"/>
        </w:rPr>
        <w:t>S</w:t>
      </w:r>
      <w:r>
        <w:rPr>
          <w:rFonts w:ascii="Palatino Linotype"/>
          <w:color w:val="FFFFFF"/>
          <w:w w:val="105"/>
          <w:sz w:val="84"/>
          <w:u w:val="thick" w:color="FFFFFF"/>
        </w:rPr>
        <w:t>ubmission</w:t>
      </w:r>
      <w:r>
        <w:rPr>
          <w:rFonts w:ascii="Palatino Linotype"/>
          <w:color w:val="FFFFFF"/>
          <w:spacing w:val="-56"/>
          <w:w w:val="105"/>
          <w:sz w:val="84"/>
          <w:u w:val="thick" w:color="FFFFFF"/>
        </w:rPr>
        <w:t> </w:t>
      </w:r>
      <w:r>
        <w:rPr>
          <w:rFonts w:ascii="Palatino Linotype"/>
          <w:color w:val="FFFFFF"/>
          <w:w w:val="105"/>
          <w:sz w:val="84"/>
          <w:u w:val="thick" w:color="FFFFFF"/>
        </w:rPr>
        <w:t>and</w:t>
      </w:r>
      <w:r>
        <w:rPr>
          <w:rFonts w:ascii="Palatino Linotype"/>
          <w:color w:val="FFFFFF"/>
          <w:spacing w:val="-55"/>
          <w:w w:val="105"/>
          <w:sz w:val="84"/>
          <w:u w:val="thick" w:color="FFFFFF"/>
        </w:rPr>
        <w:t> </w:t>
      </w:r>
      <w:r>
        <w:rPr>
          <w:rFonts w:ascii="Palatino Linotype"/>
          <w:color w:val="FFFFFF"/>
          <w:w w:val="105"/>
          <w:sz w:val="84"/>
          <w:u w:val="thick" w:color="FFFFFF"/>
        </w:rPr>
        <w:t>Registration</w:t>
      </w:r>
      <w:r>
        <w:rPr>
          <w:rFonts w:ascii="Palatino Linotype"/>
          <w:color w:val="FFFFFF"/>
          <w:w w:val="105"/>
          <w:sz w:val="84"/>
        </w:rPr>
        <w:t> </w:t>
      </w:r>
      <w:r>
        <w:rPr>
          <w:rFonts w:ascii="Palatino Linotype"/>
          <w:color w:val="FFFFFF"/>
          <w:spacing w:val="-2"/>
          <w:w w:val="105"/>
          <w:sz w:val="84"/>
        </w:rPr>
        <w:t>Guidelines</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4"/>
        </w:rPr>
      </w:pPr>
    </w:p>
    <w:p>
      <w:pPr>
        <w:spacing w:line="288" w:lineRule="auto" w:before="118"/>
        <w:ind w:left="1890" w:right="1902" w:firstLine="0"/>
        <w:jc w:val="both"/>
        <w:rPr>
          <w:b/>
          <w:sz w:val="56"/>
        </w:rPr>
      </w:pPr>
      <w:r>
        <w:rPr>
          <w:b/>
          <w:color w:val="09387E"/>
          <w:sz w:val="56"/>
        </w:rPr>
        <w:t>All participants shall be required to complete the official </w:t>
      </w:r>
      <w:r>
        <w:rPr>
          <w:b/>
          <w:color w:val="09387E"/>
          <w:sz w:val="56"/>
        </w:rPr>
        <w:t>registration process within the notified timeline. Participants shall be required to submit an abstract in accordance with the Call for Papers. Abstracts shall be screened for relevance and academic quality, and selected abstracts</w:t>
      </w:r>
      <w:r>
        <w:rPr>
          <w:b/>
          <w:color w:val="09387E"/>
          <w:spacing w:val="40"/>
          <w:sz w:val="56"/>
        </w:rPr>
        <w:t> </w:t>
      </w:r>
      <w:r>
        <w:rPr>
          <w:b/>
          <w:color w:val="09387E"/>
          <w:sz w:val="56"/>
        </w:rPr>
        <w:t>shall</w:t>
      </w:r>
      <w:r>
        <w:rPr>
          <w:b/>
          <w:color w:val="09387E"/>
          <w:spacing w:val="40"/>
          <w:sz w:val="56"/>
        </w:rPr>
        <w:t> </w:t>
      </w:r>
      <w:r>
        <w:rPr>
          <w:b/>
          <w:color w:val="09387E"/>
          <w:sz w:val="56"/>
        </w:rPr>
        <w:t>be</w:t>
      </w:r>
      <w:r>
        <w:rPr>
          <w:b/>
          <w:color w:val="09387E"/>
          <w:spacing w:val="40"/>
          <w:sz w:val="56"/>
        </w:rPr>
        <w:t> </w:t>
      </w:r>
      <w:r>
        <w:rPr>
          <w:b/>
          <w:color w:val="09387E"/>
          <w:sz w:val="56"/>
        </w:rPr>
        <w:t>given</w:t>
      </w:r>
      <w:r>
        <w:rPr>
          <w:b/>
          <w:color w:val="09387E"/>
          <w:spacing w:val="40"/>
          <w:sz w:val="56"/>
        </w:rPr>
        <w:t> </w:t>
      </w:r>
      <w:r>
        <w:rPr>
          <w:b/>
          <w:color w:val="09387E"/>
          <w:sz w:val="56"/>
        </w:rPr>
        <w:t>the</w:t>
      </w:r>
      <w:r>
        <w:rPr>
          <w:b/>
          <w:color w:val="09387E"/>
          <w:spacing w:val="40"/>
          <w:sz w:val="56"/>
        </w:rPr>
        <w:t> </w:t>
      </w:r>
      <w:r>
        <w:rPr>
          <w:b/>
          <w:color w:val="09387E"/>
          <w:sz w:val="56"/>
        </w:rPr>
        <w:t>opportunity</w:t>
      </w:r>
      <w:r>
        <w:rPr>
          <w:b/>
          <w:color w:val="09387E"/>
          <w:spacing w:val="40"/>
          <w:sz w:val="56"/>
        </w:rPr>
        <w:t> </w:t>
      </w:r>
      <w:r>
        <w:rPr>
          <w:b/>
          <w:color w:val="09387E"/>
          <w:sz w:val="56"/>
        </w:rPr>
        <w:t>to</w:t>
      </w:r>
      <w:r>
        <w:rPr>
          <w:b/>
          <w:color w:val="09387E"/>
          <w:spacing w:val="40"/>
          <w:sz w:val="56"/>
        </w:rPr>
        <w:t> </w:t>
      </w:r>
      <w:r>
        <w:rPr>
          <w:b/>
          <w:color w:val="09387E"/>
          <w:sz w:val="56"/>
        </w:rPr>
        <w:t>present</w:t>
      </w:r>
      <w:r>
        <w:rPr>
          <w:b/>
          <w:color w:val="09387E"/>
          <w:spacing w:val="40"/>
          <w:sz w:val="56"/>
        </w:rPr>
        <w:t> </w:t>
      </w:r>
      <w:r>
        <w:rPr>
          <w:b/>
          <w:color w:val="09387E"/>
          <w:sz w:val="56"/>
        </w:rPr>
        <w:t>at</w:t>
      </w:r>
      <w:r>
        <w:rPr>
          <w:b/>
          <w:color w:val="09387E"/>
          <w:spacing w:val="40"/>
          <w:sz w:val="56"/>
        </w:rPr>
        <w:t> </w:t>
      </w:r>
      <w:r>
        <w:rPr>
          <w:b/>
          <w:color w:val="09387E"/>
          <w:sz w:val="56"/>
        </w:rPr>
        <w:t>the</w:t>
      </w:r>
      <w:r>
        <w:rPr>
          <w:b/>
          <w:color w:val="09387E"/>
          <w:spacing w:val="40"/>
          <w:sz w:val="56"/>
        </w:rPr>
        <w:t> </w:t>
      </w:r>
      <w:r>
        <w:rPr>
          <w:b/>
          <w:color w:val="09387E"/>
          <w:sz w:val="56"/>
        </w:rPr>
        <w:t>Conference.</w:t>
      </w:r>
    </w:p>
    <w:p>
      <w:pPr>
        <w:pStyle w:val="BodyText"/>
        <w:spacing w:before="1"/>
        <w:rPr>
          <w:sz w:val="68"/>
        </w:rPr>
      </w:pPr>
    </w:p>
    <w:p>
      <w:pPr>
        <w:spacing w:line="288" w:lineRule="auto" w:before="0"/>
        <w:ind w:left="1890" w:right="1902" w:firstLine="0"/>
        <w:jc w:val="both"/>
        <w:rPr>
          <w:b/>
          <w:sz w:val="56"/>
        </w:rPr>
      </w:pPr>
      <w:r>
        <w:rPr>
          <w:b/>
          <w:color w:val="09387E"/>
          <w:sz w:val="56"/>
        </w:rPr>
        <w:t>Participants whose abstracts are selected for presentation shall thereafter be required to complete the registration process, </w:t>
      </w:r>
      <w:r>
        <w:rPr>
          <w:b/>
          <w:color w:val="09387E"/>
          <w:sz w:val="56"/>
        </w:rPr>
        <w:t>including payment</w:t>
      </w:r>
      <w:r>
        <w:rPr>
          <w:b/>
          <w:color w:val="09387E"/>
          <w:spacing w:val="40"/>
          <w:sz w:val="56"/>
        </w:rPr>
        <w:t> </w:t>
      </w:r>
      <w:r>
        <w:rPr>
          <w:b/>
          <w:color w:val="09387E"/>
          <w:sz w:val="56"/>
        </w:rPr>
        <w:t>of</w:t>
      </w:r>
      <w:r>
        <w:rPr>
          <w:b/>
          <w:color w:val="09387E"/>
          <w:spacing w:val="40"/>
          <w:sz w:val="56"/>
        </w:rPr>
        <w:t> </w:t>
      </w:r>
      <w:r>
        <w:rPr>
          <w:b/>
          <w:color w:val="09387E"/>
          <w:sz w:val="56"/>
        </w:rPr>
        <w:t>the</w:t>
      </w:r>
      <w:r>
        <w:rPr>
          <w:b/>
          <w:color w:val="09387E"/>
          <w:spacing w:val="40"/>
          <w:sz w:val="56"/>
        </w:rPr>
        <w:t> </w:t>
      </w:r>
      <w:r>
        <w:rPr>
          <w:b/>
          <w:color w:val="09387E"/>
          <w:sz w:val="56"/>
        </w:rPr>
        <w:t>applicable</w:t>
      </w:r>
      <w:r>
        <w:rPr>
          <w:b/>
          <w:color w:val="09387E"/>
          <w:spacing w:val="40"/>
          <w:sz w:val="56"/>
        </w:rPr>
        <w:t> </w:t>
      </w:r>
      <w:r>
        <w:rPr>
          <w:b/>
          <w:color w:val="09387E"/>
          <w:sz w:val="56"/>
        </w:rPr>
        <w:t>registration</w:t>
      </w:r>
      <w:r>
        <w:rPr>
          <w:b/>
          <w:color w:val="09387E"/>
          <w:spacing w:val="40"/>
          <w:sz w:val="56"/>
        </w:rPr>
        <w:t> </w:t>
      </w:r>
      <w:r>
        <w:rPr>
          <w:b/>
          <w:color w:val="09387E"/>
          <w:sz w:val="56"/>
        </w:rPr>
        <w:t>fee,</w:t>
      </w:r>
      <w:r>
        <w:rPr>
          <w:b/>
          <w:color w:val="09387E"/>
          <w:spacing w:val="40"/>
          <w:sz w:val="56"/>
        </w:rPr>
        <w:t> </w:t>
      </w:r>
      <w:r>
        <w:rPr>
          <w:b/>
          <w:color w:val="09387E"/>
          <w:sz w:val="56"/>
        </w:rPr>
        <w:t>within</w:t>
      </w:r>
      <w:r>
        <w:rPr>
          <w:b/>
          <w:color w:val="09387E"/>
          <w:spacing w:val="40"/>
          <w:sz w:val="56"/>
        </w:rPr>
        <w:t> </w:t>
      </w:r>
      <w:r>
        <w:rPr>
          <w:b/>
          <w:color w:val="09387E"/>
          <w:sz w:val="56"/>
        </w:rPr>
        <w:t>the</w:t>
      </w:r>
      <w:r>
        <w:rPr>
          <w:b/>
          <w:color w:val="09387E"/>
          <w:spacing w:val="40"/>
          <w:sz w:val="56"/>
        </w:rPr>
        <w:t> </w:t>
      </w:r>
      <w:r>
        <w:rPr>
          <w:b/>
          <w:color w:val="09387E"/>
          <w:sz w:val="56"/>
        </w:rPr>
        <w:t>notified</w:t>
      </w:r>
      <w:r>
        <w:rPr>
          <w:b/>
          <w:color w:val="09387E"/>
          <w:spacing w:val="80"/>
          <w:w w:val="150"/>
          <w:sz w:val="56"/>
        </w:rPr>
        <w:t> </w:t>
      </w:r>
      <w:r>
        <w:rPr>
          <w:b/>
          <w:color w:val="09387E"/>
          <w:sz w:val="56"/>
        </w:rPr>
        <w:t>timeline. The selected participants shall also be required to submit the full</w:t>
      </w:r>
      <w:r>
        <w:rPr>
          <w:b/>
          <w:color w:val="09387E"/>
          <w:spacing w:val="-2"/>
          <w:sz w:val="56"/>
        </w:rPr>
        <w:t> </w:t>
      </w:r>
      <w:r>
        <w:rPr>
          <w:b/>
          <w:color w:val="09387E"/>
          <w:sz w:val="56"/>
        </w:rPr>
        <w:t>paper</w:t>
      </w:r>
      <w:r>
        <w:rPr>
          <w:b/>
          <w:color w:val="09387E"/>
          <w:spacing w:val="-2"/>
          <w:sz w:val="56"/>
        </w:rPr>
        <w:t> </w:t>
      </w:r>
      <w:r>
        <w:rPr>
          <w:b/>
          <w:color w:val="09387E"/>
          <w:sz w:val="56"/>
        </w:rPr>
        <w:t>by</w:t>
      </w:r>
      <w:r>
        <w:rPr>
          <w:b/>
          <w:color w:val="09387E"/>
          <w:spacing w:val="-2"/>
          <w:sz w:val="56"/>
        </w:rPr>
        <w:t> </w:t>
      </w:r>
      <w:r>
        <w:rPr>
          <w:b/>
          <w:color w:val="09387E"/>
          <w:sz w:val="56"/>
        </w:rPr>
        <w:t>26.01.2027.</w:t>
      </w:r>
      <w:r>
        <w:rPr>
          <w:b/>
          <w:color w:val="09387E"/>
          <w:spacing w:val="-2"/>
          <w:sz w:val="56"/>
        </w:rPr>
        <w:t> </w:t>
      </w:r>
      <w:r>
        <w:rPr>
          <w:b/>
          <w:color w:val="09387E"/>
          <w:sz w:val="56"/>
        </w:rPr>
        <w:t>The</w:t>
      </w:r>
      <w:r>
        <w:rPr>
          <w:b/>
          <w:color w:val="09387E"/>
          <w:spacing w:val="-2"/>
          <w:sz w:val="56"/>
        </w:rPr>
        <w:t> </w:t>
      </w:r>
      <w:r>
        <w:rPr>
          <w:b/>
          <w:color w:val="09387E"/>
          <w:sz w:val="56"/>
        </w:rPr>
        <w:t>registration</w:t>
      </w:r>
      <w:r>
        <w:rPr>
          <w:b/>
          <w:color w:val="09387E"/>
          <w:spacing w:val="-2"/>
          <w:sz w:val="56"/>
        </w:rPr>
        <w:t> </w:t>
      </w:r>
      <w:r>
        <w:rPr>
          <w:b/>
          <w:color w:val="09387E"/>
          <w:sz w:val="56"/>
        </w:rPr>
        <w:t>fee,</w:t>
      </w:r>
      <w:r>
        <w:rPr>
          <w:b/>
          <w:color w:val="09387E"/>
          <w:spacing w:val="-2"/>
          <w:sz w:val="56"/>
        </w:rPr>
        <w:t> </w:t>
      </w:r>
      <w:r>
        <w:rPr>
          <w:b/>
          <w:color w:val="09387E"/>
          <w:sz w:val="56"/>
        </w:rPr>
        <w:t>where</w:t>
      </w:r>
      <w:r>
        <w:rPr>
          <w:b/>
          <w:color w:val="09387E"/>
          <w:spacing w:val="-2"/>
          <w:sz w:val="56"/>
        </w:rPr>
        <w:t> </w:t>
      </w:r>
      <w:r>
        <w:rPr>
          <w:b/>
          <w:color w:val="09387E"/>
          <w:sz w:val="56"/>
        </w:rPr>
        <w:t>applicable,</w:t>
      </w:r>
      <w:r>
        <w:rPr>
          <w:b/>
          <w:color w:val="09387E"/>
          <w:spacing w:val="-2"/>
          <w:sz w:val="56"/>
        </w:rPr>
        <w:t> </w:t>
      </w:r>
      <w:r>
        <w:rPr>
          <w:b/>
          <w:color w:val="09387E"/>
          <w:sz w:val="56"/>
        </w:rPr>
        <w:t>shall</w:t>
      </w:r>
      <w:r>
        <w:rPr>
          <w:b/>
          <w:color w:val="09387E"/>
          <w:spacing w:val="-2"/>
          <w:sz w:val="56"/>
        </w:rPr>
        <w:t> </w:t>
      </w:r>
      <w:r>
        <w:rPr>
          <w:b/>
          <w:color w:val="09387E"/>
          <w:sz w:val="56"/>
        </w:rPr>
        <w:t>be paid</w:t>
      </w:r>
      <w:r>
        <w:rPr>
          <w:b/>
          <w:color w:val="09387E"/>
          <w:spacing w:val="40"/>
          <w:sz w:val="56"/>
        </w:rPr>
        <w:t> </w:t>
      </w:r>
      <w:r>
        <w:rPr>
          <w:b/>
          <w:color w:val="09387E"/>
          <w:sz w:val="56"/>
        </w:rPr>
        <w:t>through</w:t>
      </w:r>
      <w:r>
        <w:rPr>
          <w:b/>
          <w:color w:val="09387E"/>
          <w:spacing w:val="40"/>
          <w:sz w:val="56"/>
        </w:rPr>
        <w:t> </w:t>
      </w:r>
      <w:r>
        <w:rPr>
          <w:b/>
          <w:color w:val="09387E"/>
          <w:sz w:val="56"/>
        </w:rPr>
        <w:t>the</w:t>
      </w:r>
      <w:r>
        <w:rPr>
          <w:b/>
          <w:color w:val="09387E"/>
          <w:spacing w:val="40"/>
          <w:sz w:val="56"/>
        </w:rPr>
        <w:t> </w:t>
      </w:r>
      <w:r>
        <w:rPr>
          <w:b/>
          <w:color w:val="09387E"/>
          <w:sz w:val="56"/>
        </w:rPr>
        <w:t>notified</w:t>
      </w:r>
      <w:r>
        <w:rPr>
          <w:b/>
          <w:color w:val="09387E"/>
          <w:spacing w:val="40"/>
          <w:sz w:val="56"/>
        </w:rPr>
        <w:t> </w:t>
      </w:r>
      <w:r>
        <w:rPr>
          <w:b/>
          <w:color w:val="09387E"/>
          <w:sz w:val="56"/>
        </w:rPr>
        <w:t>mode</w:t>
      </w:r>
      <w:r>
        <w:rPr>
          <w:b/>
          <w:color w:val="09387E"/>
          <w:spacing w:val="40"/>
          <w:sz w:val="56"/>
        </w:rPr>
        <w:t> </w:t>
      </w:r>
      <w:r>
        <w:rPr>
          <w:b/>
          <w:color w:val="09387E"/>
          <w:sz w:val="56"/>
        </w:rPr>
        <w:t>of</w:t>
      </w:r>
      <w:r>
        <w:rPr>
          <w:b/>
          <w:color w:val="09387E"/>
          <w:spacing w:val="40"/>
          <w:sz w:val="56"/>
        </w:rPr>
        <w:t> </w:t>
      </w:r>
      <w:r>
        <w:rPr>
          <w:b/>
          <w:color w:val="09387E"/>
          <w:sz w:val="56"/>
        </w:rPr>
        <w:t>payment.</w:t>
      </w:r>
    </w:p>
    <w:p>
      <w:pPr>
        <w:pStyle w:val="BodyText"/>
        <w:spacing w:before="3"/>
        <w:rPr>
          <w:sz w:val="68"/>
        </w:rPr>
      </w:pPr>
    </w:p>
    <w:p>
      <w:pPr>
        <w:spacing w:line="288" w:lineRule="auto" w:before="0"/>
        <w:ind w:left="1890" w:right="1902" w:firstLine="0"/>
        <w:jc w:val="both"/>
        <w:rPr>
          <w:b/>
          <w:sz w:val="56"/>
        </w:rPr>
      </w:pPr>
      <w:r>
        <w:rPr>
          <w:b/>
          <w:color w:val="09387E"/>
          <w:sz w:val="56"/>
        </w:rPr>
        <w:t>Confirmation</w:t>
      </w:r>
      <w:r>
        <w:rPr>
          <w:b/>
          <w:color w:val="09387E"/>
          <w:spacing w:val="40"/>
          <w:sz w:val="56"/>
        </w:rPr>
        <w:t> </w:t>
      </w:r>
      <w:r>
        <w:rPr>
          <w:b/>
          <w:color w:val="09387E"/>
          <w:sz w:val="56"/>
        </w:rPr>
        <w:t>of</w:t>
      </w:r>
      <w:r>
        <w:rPr>
          <w:b/>
          <w:color w:val="09387E"/>
          <w:spacing w:val="40"/>
          <w:sz w:val="56"/>
        </w:rPr>
        <w:t> </w:t>
      </w:r>
      <w:r>
        <w:rPr>
          <w:b/>
          <w:color w:val="09387E"/>
          <w:sz w:val="56"/>
        </w:rPr>
        <w:t>participation</w:t>
      </w:r>
      <w:r>
        <w:rPr>
          <w:b/>
          <w:color w:val="09387E"/>
          <w:spacing w:val="40"/>
          <w:sz w:val="56"/>
        </w:rPr>
        <w:t> </w:t>
      </w:r>
      <w:r>
        <w:rPr>
          <w:b/>
          <w:color w:val="09387E"/>
          <w:sz w:val="56"/>
        </w:rPr>
        <w:t>shall</w:t>
      </w:r>
      <w:r>
        <w:rPr>
          <w:b/>
          <w:color w:val="09387E"/>
          <w:spacing w:val="40"/>
          <w:sz w:val="56"/>
        </w:rPr>
        <w:t> </w:t>
      </w:r>
      <w:r>
        <w:rPr>
          <w:b/>
          <w:color w:val="09387E"/>
          <w:sz w:val="56"/>
        </w:rPr>
        <w:t>be</w:t>
      </w:r>
      <w:r>
        <w:rPr>
          <w:b/>
          <w:color w:val="09387E"/>
          <w:spacing w:val="40"/>
          <w:sz w:val="56"/>
        </w:rPr>
        <w:t> </w:t>
      </w:r>
      <w:r>
        <w:rPr>
          <w:b/>
          <w:color w:val="09387E"/>
          <w:sz w:val="56"/>
        </w:rPr>
        <w:t>subject</w:t>
      </w:r>
      <w:r>
        <w:rPr>
          <w:b/>
          <w:color w:val="09387E"/>
          <w:spacing w:val="40"/>
          <w:sz w:val="56"/>
        </w:rPr>
        <w:t> </w:t>
      </w:r>
      <w:r>
        <w:rPr>
          <w:b/>
          <w:color w:val="09387E"/>
          <w:sz w:val="56"/>
        </w:rPr>
        <w:t>to</w:t>
      </w:r>
      <w:r>
        <w:rPr>
          <w:b/>
          <w:color w:val="09387E"/>
          <w:spacing w:val="40"/>
          <w:sz w:val="56"/>
        </w:rPr>
        <w:t> </w:t>
      </w:r>
      <w:r>
        <w:rPr>
          <w:b/>
          <w:color w:val="09387E"/>
          <w:sz w:val="56"/>
        </w:rPr>
        <w:t>receipt</w:t>
      </w:r>
      <w:r>
        <w:rPr>
          <w:b/>
          <w:color w:val="09387E"/>
          <w:spacing w:val="40"/>
          <w:sz w:val="56"/>
        </w:rPr>
        <w:t> </w:t>
      </w:r>
      <w:r>
        <w:rPr>
          <w:b/>
          <w:color w:val="09387E"/>
          <w:sz w:val="56"/>
        </w:rPr>
        <w:t>of</w:t>
      </w:r>
      <w:r>
        <w:rPr>
          <w:b/>
          <w:color w:val="09387E"/>
          <w:spacing w:val="40"/>
          <w:sz w:val="56"/>
        </w:rPr>
        <w:t> </w:t>
      </w:r>
      <w:r>
        <w:rPr>
          <w:b/>
          <w:color w:val="09387E"/>
          <w:sz w:val="56"/>
        </w:rPr>
        <w:t>the</w:t>
      </w:r>
      <w:r>
        <w:rPr>
          <w:b/>
          <w:color w:val="09387E"/>
          <w:spacing w:val="40"/>
          <w:sz w:val="56"/>
        </w:rPr>
        <w:t> </w:t>
      </w:r>
      <w:r>
        <w:rPr>
          <w:b/>
          <w:color w:val="09387E"/>
          <w:sz w:val="56"/>
        </w:rPr>
        <w:t>required registration details and fee. Further instructions concerning paper</w:t>
      </w:r>
      <w:r>
        <w:rPr>
          <w:b/>
          <w:color w:val="09387E"/>
          <w:spacing w:val="40"/>
          <w:sz w:val="56"/>
        </w:rPr>
        <w:t> </w:t>
      </w:r>
      <w:r>
        <w:rPr>
          <w:b/>
          <w:color w:val="09387E"/>
          <w:sz w:val="56"/>
        </w:rPr>
        <w:t>format,</w:t>
      </w:r>
      <w:r>
        <w:rPr>
          <w:b/>
          <w:color w:val="09387E"/>
          <w:spacing w:val="40"/>
          <w:sz w:val="56"/>
        </w:rPr>
        <w:t> </w:t>
      </w:r>
      <w:r>
        <w:rPr>
          <w:b/>
          <w:color w:val="09387E"/>
          <w:sz w:val="56"/>
        </w:rPr>
        <w:t>presentation</w:t>
      </w:r>
      <w:r>
        <w:rPr>
          <w:b/>
          <w:color w:val="09387E"/>
          <w:spacing w:val="40"/>
          <w:sz w:val="56"/>
        </w:rPr>
        <w:t> </w:t>
      </w:r>
      <w:r>
        <w:rPr>
          <w:b/>
          <w:color w:val="09387E"/>
          <w:sz w:val="56"/>
        </w:rPr>
        <w:t>time,</w:t>
      </w:r>
      <w:r>
        <w:rPr>
          <w:b/>
          <w:color w:val="09387E"/>
          <w:spacing w:val="40"/>
          <w:sz w:val="56"/>
        </w:rPr>
        <w:t> </w:t>
      </w:r>
      <w:r>
        <w:rPr>
          <w:b/>
          <w:color w:val="09387E"/>
          <w:sz w:val="56"/>
        </w:rPr>
        <w:t>certificates,</w:t>
      </w:r>
      <w:r>
        <w:rPr>
          <w:b/>
          <w:color w:val="09387E"/>
          <w:spacing w:val="40"/>
          <w:sz w:val="56"/>
        </w:rPr>
        <w:t> </w:t>
      </w:r>
      <w:r>
        <w:rPr>
          <w:b/>
          <w:color w:val="09387E"/>
          <w:sz w:val="56"/>
        </w:rPr>
        <w:t>publication</w:t>
      </w:r>
      <w:r>
        <w:rPr>
          <w:b/>
          <w:color w:val="09387E"/>
          <w:spacing w:val="40"/>
          <w:sz w:val="56"/>
        </w:rPr>
        <w:t>  </w:t>
      </w:r>
      <w:r>
        <w:rPr>
          <w:b/>
          <w:color w:val="09387E"/>
          <w:sz w:val="56"/>
        </w:rPr>
        <w:t>opportunities and online participation shall be communicated through the</w:t>
      </w:r>
      <w:r>
        <w:rPr>
          <w:b/>
          <w:color w:val="09387E"/>
          <w:spacing w:val="40"/>
          <w:sz w:val="56"/>
        </w:rPr>
        <w:t> </w:t>
      </w:r>
      <w:r>
        <w:rPr>
          <w:b/>
          <w:color w:val="09387E"/>
          <w:sz w:val="56"/>
        </w:rPr>
        <w:t>official</w:t>
      </w:r>
      <w:r>
        <w:rPr>
          <w:b/>
          <w:color w:val="09387E"/>
          <w:spacing w:val="40"/>
          <w:sz w:val="56"/>
        </w:rPr>
        <w:t> </w:t>
      </w:r>
      <w:r>
        <w:rPr>
          <w:b/>
          <w:color w:val="09387E"/>
          <w:sz w:val="56"/>
        </w:rPr>
        <w:t>Conference</w:t>
      </w:r>
      <w:r>
        <w:rPr>
          <w:b/>
          <w:color w:val="09387E"/>
          <w:spacing w:val="40"/>
          <w:sz w:val="56"/>
        </w:rPr>
        <w:t> </w:t>
      </w:r>
      <w:r>
        <w:rPr>
          <w:b/>
          <w:color w:val="09387E"/>
          <w:sz w:val="56"/>
        </w:rPr>
        <w:t>notice.</w:t>
      </w:r>
    </w:p>
    <w:p>
      <w:pPr>
        <w:pStyle w:val="BodyText"/>
        <w:rPr>
          <w:sz w:val="68"/>
        </w:rPr>
      </w:pPr>
    </w:p>
    <w:p>
      <w:pPr>
        <w:spacing w:line="288" w:lineRule="auto" w:before="1"/>
        <w:ind w:left="1890" w:right="1902" w:firstLine="0"/>
        <w:jc w:val="both"/>
        <w:rPr>
          <w:b/>
          <w:sz w:val="56"/>
        </w:rPr>
      </w:pPr>
      <w:r>
        <w:rPr>
          <w:b/>
          <w:color w:val="09387E"/>
          <w:sz w:val="56"/>
        </w:rPr>
        <w:t>Selected</w:t>
      </w:r>
      <w:r>
        <w:rPr>
          <w:b/>
          <w:color w:val="09387E"/>
          <w:spacing w:val="40"/>
          <w:sz w:val="56"/>
        </w:rPr>
        <w:t> </w:t>
      </w:r>
      <w:r>
        <w:rPr>
          <w:b/>
          <w:color w:val="09387E"/>
          <w:sz w:val="56"/>
        </w:rPr>
        <w:t>papers</w:t>
      </w:r>
      <w:r>
        <w:rPr>
          <w:b/>
          <w:color w:val="09387E"/>
          <w:spacing w:val="40"/>
          <w:sz w:val="56"/>
        </w:rPr>
        <w:t> </w:t>
      </w:r>
      <w:r>
        <w:rPr>
          <w:b/>
          <w:color w:val="09387E"/>
          <w:sz w:val="56"/>
        </w:rPr>
        <w:t>will</w:t>
      </w:r>
      <w:r>
        <w:rPr>
          <w:b/>
          <w:color w:val="09387E"/>
          <w:spacing w:val="40"/>
          <w:sz w:val="56"/>
        </w:rPr>
        <w:t> </w:t>
      </w:r>
      <w:r>
        <w:rPr>
          <w:b/>
          <w:color w:val="09387E"/>
          <w:sz w:val="56"/>
        </w:rPr>
        <w:t>be</w:t>
      </w:r>
      <w:r>
        <w:rPr>
          <w:b/>
          <w:color w:val="09387E"/>
          <w:spacing w:val="40"/>
          <w:sz w:val="56"/>
        </w:rPr>
        <w:t> </w:t>
      </w:r>
      <w:r>
        <w:rPr>
          <w:b/>
          <w:color w:val="09387E"/>
          <w:sz w:val="56"/>
        </w:rPr>
        <w:t>published</w:t>
      </w:r>
      <w:r>
        <w:rPr>
          <w:b/>
          <w:color w:val="09387E"/>
          <w:spacing w:val="40"/>
          <w:sz w:val="56"/>
        </w:rPr>
        <w:t> </w:t>
      </w:r>
      <w:r>
        <w:rPr>
          <w:b/>
          <w:color w:val="09387E"/>
          <w:sz w:val="56"/>
        </w:rPr>
        <w:t>in</w:t>
      </w:r>
      <w:r>
        <w:rPr>
          <w:b/>
          <w:color w:val="09387E"/>
          <w:spacing w:val="40"/>
          <w:sz w:val="56"/>
        </w:rPr>
        <w:t> </w:t>
      </w:r>
      <w:r>
        <w:rPr>
          <w:b/>
          <w:color w:val="09387E"/>
          <w:sz w:val="56"/>
        </w:rPr>
        <w:t>the</w:t>
      </w:r>
      <w:r>
        <w:rPr>
          <w:b/>
          <w:color w:val="09387E"/>
          <w:spacing w:val="40"/>
          <w:sz w:val="56"/>
        </w:rPr>
        <w:t> </w:t>
      </w:r>
      <w:r>
        <w:rPr>
          <w:b/>
          <w:color w:val="09387E"/>
          <w:sz w:val="56"/>
        </w:rPr>
        <w:t>Conference</w:t>
      </w:r>
      <w:r>
        <w:rPr>
          <w:b/>
          <w:color w:val="09387E"/>
          <w:spacing w:val="40"/>
          <w:sz w:val="56"/>
        </w:rPr>
        <w:t> </w:t>
      </w:r>
      <w:r>
        <w:rPr>
          <w:b/>
          <w:color w:val="09387E"/>
          <w:sz w:val="56"/>
        </w:rPr>
        <w:t>proceedings</w:t>
      </w:r>
      <w:r>
        <w:rPr>
          <w:b/>
          <w:color w:val="09387E"/>
          <w:spacing w:val="40"/>
          <w:sz w:val="56"/>
        </w:rPr>
        <w:t> </w:t>
      </w:r>
      <w:r>
        <w:rPr>
          <w:b/>
          <w:color w:val="09387E"/>
          <w:sz w:val="56"/>
        </w:rPr>
        <w:t>and no additional charges will apply for publication. Authors are advised to retain a copy of their submission and payment receipt for </w:t>
      </w:r>
      <w:r>
        <w:rPr>
          <w:b/>
          <w:color w:val="09387E"/>
          <w:sz w:val="56"/>
        </w:rPr>
        <w:t>future reference, and to regularly check the official communication channel</w:t>
      </w:r>
      <w:r>
        <w:rPr>
          <w:b/>
          <w:color w:val="09387E"/>
          <w:spacing w:val="80"/>
          <w:w w:val="150"/>
          <w:sz w:val="56"/>
        </w:rPr>
        <w:t> </w:t>
      </w:r>
      <w:r>
        <w:rPr>
          <w:b/>
          <w:color w:val="09387E"/>
          <w:sz w:val="56"/>
        </w:rPr>
        <w:t>for updates regarding the review process.</w:t>
      </w:r>
    </w:p>
    <w:p>
      <w:pPr>
        <w:pStyle w:val="BodyText"/>
        <w:rPr>
          <w:sz w:val="68"/>
        </w:rPr>
      </w:pPr>
    </w:p>
    <w:p>
      <w:pPr>
        <w:pStyle w:val="BodyText"/>
        <w:spacing w:before="4"/>
        <w:rPr>
          <w:sz w:val="67"/>
        </w:rPr>
      </w:pPr>
    </w:p>
    <w:p>
      <w:pPr>
        <w:spacing w:line="288" w:lineRule="auto" w:before="0"/>
        <w:ind w:left="1890" w:right="1490" w:firstLine="0"/>
        <w:jc w:val="left"/>
        <w:rPr>
          <w:b/>
          <w:i/>
          <w:sz w:val="56"/>
        </w:rPr>
      </w:pPr>
      <w:r>
        <w:rPr>
          <w:b/>
          <w:i/>
          <w:color w:val="7B1218"/>
          <w:sz w:val="56"/>
        </w:rPr>
        <w:t>NOTE : All registered participants are required to present their </w:t>
      </w:r>
      <w:r>
        <w:rPr>
          <w:b/>
          <w:i/>
          <w:color w:val="7B1218"/>
          <w:sz w:val="56"/>
        </w:rPr>
        <w:t>papers</w:t>
      </w:r>
      <w:r>
        <w:rPr>
          <w:b/>
          <w:i/>
          <w:color w:val="7B1218"/>
          <w:spacing w:val="40"/>
          <w:w w:val="105"/>
          <w:sz w:val="56"/>
        </w:rPr>
        <w:t>  </w:t>
      </w:r>
      <w:r>
        <w:rPr>
          <w:b/>
          <w:i/>
          <w:color w:val="7B1218"/>
          <w:w w:val="105"/>
          <w:sz w:val="56"/>
        </w:rPr>
        <w:t>based</w:t>
      </w:r>
      <w:r>
        <w:rPr>
          <w:b/>
          <w:i/>
          <w:color w:val="7B1218"/>
          <w:spacing w:val="-20"/>
          <w:w w:val="105"/>
          <w:sz w:val="56"/>
        </w:rPr>
        <w:t> </w:t>
      </w:r>
      <w:r>
        <w:rPr>
          <w:b/>
          <w:i/>
          <w:color w:val="7B1218"/>
          <w:w w:val="105"/>
          <w:sz w:val="56"/>
        </w:rPr>
        <w:t>on</w:t>
      </w:r>
      <w:r>
        <w:rPr>
          <w:b/>
          <w:i/>
          <w:color w:val="7B1218"/>
          <w:spacing w:val="-20"/>
          <w:w w:val="105"/>
          <w:sz w:val="56"/>
        </w:rPr>
        <w:t> </w:t>
      </w:r>
      <w:r>
        <w:rPr>
          <w:b/>
          <w:i/>
          <w:color w:val="7B1218"/>
          <w:w w:val="105"/>
          <w:sz w:val="56"/>
        </w:rPr>
        <w:t>their</w:t>
      </w:r>
      <w:r>
        <w:rPr>
          <w:b/>
          <w:i/>
          <w:color w:val="7B1218"/>
          <w:spacing w:val="-20"/>
          <w:w w:val="105"/>
          <w:sz w:val="56"/>
        </w:rPr>
        <w:t> </w:t>
      </w:r>
      <w:r>
        <w:rPr>
          <w:b/>
          <w:i/>
          <w:color w:val="7B1218"/>
          <w:w w:val="105"/>
          <w:sz w:val="56"/>
        </w:rPr>
        <w:t>abstracts</w:t>
      </w:r>
      <w:r>
        <w:rPr>
          <w:b/>
          <w:i/>
          <w:color w:val="7B1218"/>
          <w:spacing w:val="-20"/>
          <w:w w:val="105"/>
          <w:sz w:val="56"/>
        </w:rPr>
        <w:t> </w:t>
      </w:r>
      <w:r>
        <w:rPr>
          <w:b/>
          <w:i/>
          <w:color w:val="7B1218"/>
          <w:w w:val="105"/>
          <w:sz w:val="56"/>
        </w:rPr>
        <w:t>during</w:t>
      </w:r>
      <w:r>
        <w:rPr>
          <w:b/>
          <w:i/>
          <w:color w:val="7B1218"/>
          <w:spacing w:val="-20"/>
          <w:w w:val="105"/>
          <w:sz w:val="56"/>
        </w:rPr>
        <w:t> </w:t>
      </w:r>
      <w:r>
        <w:rPr>
          <w:b/>
          <w:i/>
          <w:color w:val="7B1218"/>
          <w:w w:val="105"/>
          <w:sz w:val="56"/>
        </w:rPr>
        <w:t>the</w:t>
      </w:r>
      <w:r>
        <w:rPr>
          <w:b/>
          <w:i/>
          <w:color w:val="7B1218"/>
          <w:spacing w:val="-20"/>
          <w:w w:val="105"/>
          <w:sz w:val="56"/>
        </w:rPr>
        <w:t> </w:t>
      </w:r>
      <w:r>
        <w:rPr>
          <w:b/>
          <w:i/>
          <w:color w:val="7B1218"/>
          <w:w w:val="105"/>
          <w:sz w:val="56"/>
        </w:rPr>
        <w:t>conference</w:t>
      </w:r>
      <w:r>
        <w:rPr>
          <w:b/>
          <w:i/>
          <w:color w:val="7B1218"/>
          <w:spacing w:val="-20"/>
          <w:w w:val="105"/>
          <w:sz w:val="56"/>
        </w:rPr>
        <w:t> </w:t>
      </w:r>
      <w:r>
        <w:rPr>
          <w:b/>
          <w:i/>
          <w:color w:val="7B1218"/>
          <w:w w:val="105"/>
          <w:sz w:val="56"/>
        </w:rPr>
        <w:t>proceedings</w:t>
      </w:r>
      <w:r>
        <w:rPr>
          <w:b/>
          <w:i/>
          <w:color w:val="7B1218"/>
          <w:spacing w:val="-20"/>
          <w:w w:val="105"/>
          <w:sz w:val="56"/>
        </w:rPr>
        <w:t> </w:t>
      </w:r>
      <w:r>
        <w:rPr>
          <w:b/>
          <w:i/>
          <w:color w:val="7B1218"/>
          <w:w w:val="105"/>
          <w:sz w:val="56"/>
        </w:rPr>
        <w:t>on</w:t>
      </w:r>
      <w:r>
        <w:rPr>
          <w:b/>
          <w:i/>
          <w:color w:val="7B1218"/>
          <w:spacing w:val="-20"/>
          <w:w w:val="105"/>
          <w:sz w:val="56"/>
        </w:rPr>
        <w:t> </w:t>
      </w:r>
      <w:r>
        <w:rPr>
          <w:b/>
          <w:i/>
          <w:color w:val="7B1218"/>
          <w:w w:val="105"/>
          <w:sz w:val="56"/>
        </w:rPr>
        <w:t>31 October,</w:t>
      </w:r>
      <w:r>
        <w:rPr>
          <w:b/>
          <w:i/>
          <w:color w:val="7B1218"/>
          <w:spacing w:val="-3"/>
          <w:w w:val="105"/>
          <w:sz w:val="56"/>
        </w:rPr>
        <w:t> </w:t>
      </w:r>
      <w:r>
        <w:rPr>
          <w:b/>
          <w:i/>
          <w:color w:val="7B1218"/>
          <w:w w:val="105"/>
          <w:sz w:val="56"/>
        </w:rPr>
        <w:t>2026.</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spacing w:before="272"/>
        <w:ind w:left="10055" w:right="0" w:firstLine="0"/>
        <w:jc w:val="left"/>
        <w:rPr>
          <w:b/>
          <w:sz w:val="56"/>
        </w:rPr>
      </w:pPr>
      <w:r>
        <w:rPr>
          <w:b/>
          <w:color w:val="8C5B69"/>
          <w:sz w:val="56"/>
        </w:rPr>
        <w:t>IPR Facilitation &amp; Research Centre | Page </w:t>
      </w:r>
      <w:r>
        <w:rPr>
          <w:b/>
          <w:color w:val="8C5B69"/>
          <w:spacing w:val="-5"/>
          <w:sz w:val="56"/>
        </w:rPr>
        <w:t>14</w:t>
      </w:r>
    </w:p>
    <w:p>
      <w:pPr>
        <w:spacing w:after="0"/>
        <w:jc w:val="left"/>
        <w:rPr>
          <w:sz w:val="56"/>
        </w:rPr>
        <w:sectPr>
          <w:pgSz w:w="22390" w:h="31660"/>
          <w:pgMar w:top="1800" w:bottom="280" w:left="0" w:right="0"/>
        </w:sectPr>
      </w:pPr>
    </w:p>
    <w:p>
      <w:pPr>
        <w:spacing w:before="41"/>
        <w:ind w:left="1366" w:right="0" w:firstLine="0"/>
        <w:jc w:val="left"/>
        <w:rPr>
          <w:rFonts w:ascii="Palatino Linotype"/>
          <w:sz w:val="105"/>
        </w:rPr>
      </w:pPr>
      <w:r>
        <w:rPr/>
        <w:pict>
          <v:rect style="position:absolute;margin-left:0pt;margin-top:0pt;width:1118.746246pt;height:1582.599446pt;mso-position-horizontal-relative:page;mso-position-vertical-relative:page;z-index:-16449536" id="docshape117" filled="true" fillcolor="#faf9f1" stroked="false">
            <v:fill type="solid"/>
            <w10:wrap type="none"/>
          </v:rect>
        </w:pict>
      </w:r>
      <w:r>
        <w:rPr/>
        <w:pict>
          <v:group style="position:absolute;margin-left:0pt;margin-top:61.884029pt;width:1119.05pt;height:1520.55pt;mso-position-horizontal-relative:page;mso-position-vertical-relative:page;z-index:-16449024" id="docshapegroup118" coordorigin="0,1238" coordsize="22381,30411">
            <v:shape style="position:absolute;left:0;top:18466;width:22381;height:13183" type="#_x0000_t75" id="docshape119" stroked="false">
              <v:imagedata r:id="rId44"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1797;width:11653;height:2369" type="#_x0000_t75" id="docshape120" stroked="false">
              <v:imagedata r:id="rId45" o:title=""/>
            </v:shape>
            <v:line style="position:absolute" from="1752,3471" to="9032,3471" stroked="true" strokeweight="2.819776pt" strokecolor="#ffffff">
              <v:stroke dashstyle="solid"/>
            </v:line>
            <w10:wrap type="none"/>
          </v:group>
        </w:pict>
      </w:r>
      <w:bookmarkStart w:name="Co-Authorship" w:id="52"/>
      <w:bookmarkEnd w:id="52"/>
      <w:r>
        <w:rPr/>
      </w:r>
      <w:r>
        <w:rPr>
          <w:rFonts w:ascii="Palatino Linotype"/>
          <w:color w:val="FFFFFF"/>
          <w:spacing w:val="-2"/>
          <w:w w:val="110"/>
          <w:sz w:val="105"/>
        </w:rPr>
        <w:t>Registration</w:t>
      </w:r>
      <w:r>
        <w:rPr>
          <w:rFonts w:ascii="Palatino Linotype"/>
          <w:color w:val="FFFFFF"/>
          <w:spacing w:val="-81"/>
          <w:w w:val="110"/>
          <w:sz w:val="105"/>
        </w:rPr>
        <w:t> </w:t>
      </w:r>
      <w:r>
        <w:rPr>
          <w:rFonts w:ascii="Palatino Linotype"/>
          <w:color w:val="FFFFFF"/>
          <w:spacing w:val="-5"/>
          <w:w w:val="110"/>
          <w:sz w:val="105"/>
        </w:rPr>
        <w:t>Fee</w:t>
      </w:r>
    </w:p>
    <w:p>
      <w:pPr>
        <w:pStyle w:val="BodyText"/>
        <w:rPr>
          <w:rFonts w:ascii="Palatino Linotype"/>
          <w:b w:val="0"/>
          <w:sz w:val="20"/>
        </w:rPr>
      </w:pPr>
    </w:p>
    <w:p>
      <w:pPr>
        <w:pStyle w:val="BodyText"/>
        <w:rPr>
          <w:rFonts w:ascii="Palatino Linotype"/>
          <w:b w:val="0"/>
          <w:sz w:val="20"/>
        </w:rPr>
      </w:pPr>
    </w:p>
    <w:p>
      <w:pPr>
        <w:pStyle w:val="BodyText"/>
        <w:spacing w:before="1"/>
        <w:rPr>
          <w:rFonts w:ascii="Palatino Linotype"/>
          <w:b w:val="0"/>
          <w:sz w:val="19"/>
        </w:rPr>
      </w:pPr>
    </w:p>
    <w:p>
      <w:pPr>
        <w:pStyle w:val="Heading8"/>
        <w:spacing w:line="283" w:lineRule="auto" w:before="117"/>
      </w:pPr>
      <w:r>
        <w:rPr>
          <w:color w:val="09387E"/>
        </w:rPr>
        <w:t>The registration fee generally covers access to all technical sessions, conference kit, working lunch and refreshments for</w:t>
      </w:r>
      <w:r>
        <w:rPr>
          <w:color w:val="09387E"/>
          <w:spacing w:val="40"/>
        </w:rPr>
        <w:t> </w:t>
      </w:r>
      <w:r>
        <w:rPr>
          <w:color w:val="09387E"/>
        </w:rPr>
        <w:t>offline participants, and a soft copy of the Conference proceedings for presenters whose papers are selected for publication.</w:t>
      </w:r>
    </w:p>
    <w:p>
      <w:pPr>
        <w:pStyle w:val="BodyText"/>
        <w:spacing w:before="9"/>
        <w:rPr>
          <w:sz w:val="70"/>
        </w:rPr>
      </w:pPr>
    </w:p>
    <w:p>
      <w:pPr>
        <w:spacing w:before="0"/>
        <w:ind w:left="300" w:right="394" w:firstLine="0"/>
        <w:jc w:val="center"/>
        <w:rPr>
          <w:b/>
          <w:sz w:val="64"/>
        </w:rPr>
      </w:pPr>
      <w:r>
        <w:rPr>
          <w:b/>
          <w:color w:val="7B1218"/>
          <w:spacing w:val="-9"/>
          <w:sz w:val="64"/>
        </w:rPr>
        <w:t>Co-</w:t>
      </w:r>
      <w:r>
        <w:rPr>
          <w:b/>
          <w:color w:val="7B1218"/>
          <w:spacing w:val="-2"/>
          <w:w w:val="105"/>
          <w:sz w:val="64"/>
        </w:rPr>
        <w:t>Authorship</w:t>
      </w:r>
    </w:p>
    <w:p>
      <w:pPr>
        <w:pStyle w:val="BodyText"/>
        <w:spacing w:before="6"/>
        <w:rPr>
          <w:sz w:val="83"/>
        </w:rPr>
      </w:pPr>
    </w:p>
    <w:p>
      <w:pPr>
        <w:pStyle w:val="Heading8"/>
        <w:spacing w:line="283" w:lineRule="auto"/>
      </w:pPr>
      <w:r>
        <w:rPr>
          <w:color w:val="09387E"/>
        </w:rPr>
        <w:t>Papers with up to two authors are permitted. Where a paper has two authors, both are required to register individually under the applicable “Co-author / Double” fee, and both will be eligible for a certificate of presentation upon successful participation in the </w:t>
      </w:r>
      <w:r>
        <w:rPr>
          <w:color w:val="09387E"/>
          <w:spacing w:val="-2"/>
        </w:rPr>
        <w:t>conference.</w:t>
      </w:r>
    </w:p>
    <w:tbl>
      <w:tblPr>
        <w:tblW w:w="0" w:type="auto"/>
        <w:jc w:val="left"/>
        <w:tblInd w:w="1570" w:type="dxa"/>
        <w:tblBorders>
          <w:top w:val="single" w:sz="24" w:space="0" w:color="F9F5DF"/>
          <w:left w:val="single" w:sz="24" w:space="0" w:color="F9F5DF"/>
          <w:bottom w:val="single" w:sz="24" w:space="0" w:color="F9F5DF"/>
          <w:right w:val="single" w:sz="24" w:space="0" w:color="F9F5DF"/>
          <w:insideH w:val="single" w:sz="24" w:space="0" w:color="F9F5DF"/>
          <w:insideV w:val="single" w:sz="24" w:space="0" w:color="F9F5DF"/>
        </w:tblBorders>
        <w:tblLayout w:type="fixed"/>
        <w:tblCellMar>
          <w:top w:w="0" w:type="dxa"/>
          <w:left w:w="0" w:type="dxa"/>
          <w:bottom w:w="0" w:type="dxa"/>
          <w:right w:w="0" w:type="dxa"/>
        </w:tblCellMar>
        <w:tblLook w:val="01E0"/>
      </w:tblPr>
      <w:tblGrid>
        <w:gridCol w:w="9400"/>
        <w:gridCol w:w="5267"/>
        <w:gridCol w:w="4623"/>
      </w:tblGrid>
      <w:tr>
        <w:trPr>
          <w:trHeight w:val="2269" w:hRule="atLeast"/>
        </w:trPr>
        <w:tc>
          <w:tcPr>
            <w:tcW w:w="9400" w:type="dxa"/>
            <w:tcBorders>
              <w:top w:val="nil"/>
              <w:left w:val="nil"/>
              <w:bottom w:val="nil"/>
            </w:tcBorders>
            <w:shd w:val="clear" w:color="auto" w:fill="567091"/>
          </w:tcPr>
          <w:p>
            <w:pPr>
              <w:pStyle w:val="TableParagraph"/>
              <w:spacing w:before="9"/>
              <w:rPr>
                <w:b/>
                <w:sz w:val="67"/>
              </w:rPr>
            </w:pPr>
          </w:p>
          <w:p>
            <w:pPr>
              <w:pStyle w:val="TableParagraph"/>
              <w:ind w:left="3286" w:right="3231"/>
              <w:jc w:val="center"/>
              <w:rPr>
                <w:b/>
                <w:sz w:val="56"/>
              </w:rPr>
            </w:pPr>
            <w:r>
              <w:rPr>
                <w:b/>
                <w:color w:val="FFFFFF"/>
                <w:spacing w:val="-2"/>
                <w:sz w:val="56"/>
              </w:rPr>
              <w:t>CATEGORY</w:t>
            </w:r>
          </w:p>
        </w:tc>
        <w:tc>
          <w:tcPr>
            <w:tcW w:w="5267" w:type="dxa"/>
            <w:tcBorders>
              <w:top w:val="nil"/>
              <w:bottom w:val="nil"/>
            </w:tcBorders>
            <w:shd w:val="clear" w:color="auto" w:fill="567091"/>
          </w:tcPr>
          <w:p>
            <w:pPr>
              <w:pStyle w:val="TableParagraph"/>
              <w:spacing w:before="9"/>
              <w:rPr>
                <w:b/>
                <w:sz w:val="67"/>
              </w:rPr>
            </w:pPr>
          </w:p>
          <w:p>
            <w:pPr>
              <w:pStyle w:val="TableParagraph"/>
              <w:ind w:left="437"/>
              <w:rPr>
                <w:b/>
                <w:sz w:val="56"/>
              </w:rPr>
            </w:pPr>
            <w:r>
              <w:rPr>
                <w:b/>
                <w:color w:val="FFFFFF"/>
                <w:sz w:val="56"/>
              </w:rPr>
              <w:t>SINGLE</w:t>
            </w:r>
            <w:r>
              <w:rPr>
                <w:b/>
                <w:color w:val="FFFFFF"/>
                <w:spacing w:val="59"/>
                <w:sz w:val="56"/>
              </w:rPr>
              <w:t> </w:t>
            </w:r>
            <w:r>
              <w:rPr>
                <w:b/>
                <w:color w:val="FFFFFF"/>
                <w:spacing w:val="-2"/>
                <w:sz w:val="56"/>
              </w:rPr>
              <w:t>AUTHOR</w:t>
            </w:r>
          </w:p>
        </w:tc>
        <w:tc>
          <w:tcPr>
            <w:tcW w:w="4623" w:type="dxa"/>
            <w:tcBorders>
              <w:top w:val="nil"/>
              <w:bottom w:val="nil"/>
              <w:right w:val="nil"/>
            </w:tcBorders>
            <w:shd w:val="clear" w:color="auto" w:fill="567091"/>
          </w:tcPr>
          <w:p>
            <w:pPr>
              <w:pStyle w:val="TableParagraph"/>
              <w:spacing w:before="400"/>
              <w:ind w:left="780"/>
              <w:rPr>
                <w:b/>
                <w:sz w:val="56"/>
              </w:rPr>
            </w:pPr>
            <w:r>
              <w:rPr>
                <w:b/>
                <w:color w:val="FFFFFF"/>
                <w:sz w:val="56"/>
              </w:rPr>
              <w:t>CO</w:t>
            </w:r>
            <w:r>
              <w:rPr>
                <w:b/>
                <w:color w:val="FFFFFF"/>
                <w:spacing w:val="4"/>
                <w:sz w:val="56"/>
              </w:rPr>
              <w:t> </w:t>
            </w:r>
            <w:r>
              <w:rPr>
                <w:b/>
                <w:color w:val="FFFFFF"/>
                <w:spacing w:val="-2"/>
                <w:sz w:val="56"/>
              </w:rPr>
              <w:t>AUTHOR</w:t>
            </w:r>
          </w:p>
          <w:p>
            <w:pPr>
              <w:pStyle w:val="TableParagraph"/>
              <w:spacing w:before="133"/>
              <w:ind w:left="1075"/>
              <w:rPr>
                <w:b/>
                <w:sz w:val="56"/>
              </w:rPr>
            </w:pPr>
            <w:r>
              <w:rPr>
                <w:b/>
                <w:color w:val="FFFFFF"/>
                <w:spacing w:val="-2"/>
                <w:sz w:val="56"/>
              </w:rPr>
              <w:t>/DOUBLE</w:t>
            </w:r>
          </w:p>
        </w:tc>
      </w:tr>
      <w:tr>
        <w:trPr>
          <w:trHeight w:val="1365" w:hRule="atLeast"/>
        </w:trPr>
        <w:tc>
          <w:tcPr>
            <w:tcW w:w="9400" w:type="dxa"/>
            <w:tcBorders>
              <w:top w:val="nil"/>
              <w:left w:val="single" w:sz="24" w:space="0" w:color="567091"/>
              <w:bottom w:val="single" w:sz="24" w:space="0" w:color="567091"/>
              <w:right w:val="single" w:sz="24" w:space="0" w:color="567091"/>
            </w:tcBorders>
            <w:shd w:val="clear" w:color="auto" w:fill="FAF9F1"/>
          </w:tcPr>
          <w:p>
            <w:pPr>
              <w:pStyle w:val="TableParagraph"/>
              <w:spacing w:before="358"/>
              <w:ind w:left="308"/>
              <w:rPr>
                <w:b/>
                <w:sz w:val="50"/>
              </w:rPr>
            </w:pPr>
            <w:r>
              <w:rPr>
                <w:b/>
                <w:color w:val="09387E"/>
                <w:spacing w:val="-2"/>
                <w:sz w:val="50"/>
              </w:rPr>
              <w:t>DBRANLU</w:t>
            </w:r>
            <w:r>
              <w:rPr>
                <w:b/>
                <w:color w:val="09387E"/>
                <w:spacing w:val="-25"/>
                <w:sz w:val="50"/>
              </w:rPr>
              <w:t> </w:t>
            </w:r>
            <w:r>
              <w:rPr>
                <w:b/>
                <w:color w:val="09387E"/>
                <w:spacing w:val="-2"/>
                <w:sz w:val="50"/>
              </w:rPr>
              <w:t>Students</w:t>
            </w:r>
          </w:p>
        </w:tc>
        <w:tc>
          <w:tcPr>
            <w:tcW w:w="5267" w:type="dxa"/>
            <w:tcBorders>
              <w:top w:val="nil"/>
              <w:left w:val="single" w:sz="24" w:space="0" w:color="567091"/>
              <w:bottom w:val="single" w:sz="24" w:space="0" w:color="567091"/>
              <w:right w:val="single" w:sz="24" w:space="0" w:color="567091"/>
            </w:tcBorders>
            <w:shd w:val="clear" w:color="auto" w:fill="FAF9F1"/>
          </w:tcPr>
          <w:p>
            <w:pPr>
              <w:pStyle w:val="TableParagraph"/>
              <w:spacing w:before="343"/>
              <w:ind w:left="1798" w:right="1743"/>
              <w:jc w:val="center"/>
              <w:rPr>
                <w:b/>
                <w:sz w:val="56"/>
              </w:rPr>
            </w:pPr>
            <w:r>
              <w:rPr>
                <w:b/>
                <w:color w:val="09387E"/>
                <w:spacing w:val="-4"/>
                <w:sz w:val="56"/>
              </w:rPr>
              <w:t>₹200</w:t>
            </w:r>
          </w:p>
        </w:tc>
        <w:tc>
          <w:tcPr>
            <w:tcW w:w="4623" w:type="dxa"/>
            <w:tcBorders>
              <w:top w:val="nil"/>
              <w:left w:val="single" w:sz="24" w:space="0" w:color="567091"/>
              <w:bottom w:val="single" w:sz="24" w:space="0" w:color="567091"/>
              <w:right w:val="single" w:sz="24" w:space="0" w:color="567091"/>
            </w:tcBorders>
            <w:shd w:val="clear" w:color="auto" w:fill="FAF9F1"/>
          </w:tcPr>
          <w:p>
            <w:pPr>
              <w:pStyle w:val="TableParagraph"/>
              <w:spacing w:before="343"/>
              <w:ind w:left="1476" w:right="1421"/>
              <w:jc w:val="center"/>
              <w:rPr>
                <w:b/>
                <w:sz w:val="56"/>
              </w:rPr>
            </w:pPr>
            <w:r>
              <w:rPr>
                <w:b/>
                <w:color w:val="09387E"/>
                <w:spacing w:val="-4"/>
                <w:sz w:val="56"/>
              </w:rPr>
              <w:t>₹300</w:t>
            </w:r>
          </w:p>
        </w:tc>
      </w:tr>
      <w:tr>
        <w:trPr>
          <w:trHeight w:val="1363" w:hRule="atLeast"/>
        </w:trPr>
        <w:tc>
          <w:tcPr>
            <w:tcW w:w="9400" w:type="dxa"/>
            <w:tcBorders>
              <w:top w:val="single" w:sz="24" w:space="0" w:color="567091"/>
              <w:left w:val="single" w:sz="24" w:space="0" w:color="567091"/>
              <w:bottom w:val="single" w:sz="24" w:space="0" w:color="567091"/>
              <w:right w:val="single" w:sz="24" w:space="0" w:color="567091"/>
            </w:tcBorders>
          </w:tcPr>
          <w:p>
            <w:pPr>
              <w:pStyle w:val="TableParagraph"/>
              <w:spacing w:before="351"/>
              <w:ind w:left="308"/>
              <w:rPr>
                <w:b/>
                <w:sz w:val="52"/>
              </w:rPr>
            </w:pPr>
            <w:r>
              <w:rPr>
                <w:b/>
                <w:color w:val="09387E"/>
                <w:spacing w:val="-2"/>
                <w:w w:val="105"/>
                <w:sz w:val="52"/>
              </w:rPr>
              <w:t>Students</w:t>
            </w:r>
            <w:r>
              <w:rPr>
                <w:b/>
                <w:color w:val="09387E"/>
                <w:spacing w:val="-22"/>
                <w:w w:val="105"/>
                <w:sz w:val="52"/>
              </w:rPr>
              <w:t> </w:t>
            </w:r>
            <w:r>
              <w:rPr>
                <w:b/>
                <w:color w:val="09387E"/>
                <w:spacing w:val="-2"/>
                <w:w w:val="105"/>
                <w:sz w:val="52"/>
              </w:rPr>
              <w:t>from</w:t>
            </w:r>
            <w:r>
              <w:rPr>
                <w:b/>
                <w:color w:val="09387E"/>
                <w:spacing w:val="-21"/>
                <w:w w:val="105"/>
                <w:sz w:val="52"/>
              </w:rPr>
              <w:t> </w:t>
            </w:r>
            <w:r>
              <w:rPr>
                <w:b/>
                <w:color w:val="09387E"/>
                <w:spacing w:val="-2"/>
                <w:w w:val="105"/>
                <w:sz w:val="52"/>
              </w:rPr>
              <w:t>other</w:t>
            </w:r>
            <w:r>
              <w:rPr>
                <w:b/>
                <w:color w:val="09387E"/>
                <w:spacing w:val="-22"/>
                <w:w w:val="105"/>
                <w:sz w:val="52"/>
              </w:rPr>
              <w:t> </w:t>
            </w:r>
            <w:r>
              <w:rPr>
                <w:b/>
                <w:color w:val="09387E"/>
                <w:spacing w:val="-2"/>
                <w:w w:val="105"/>
                <w:sz w:val="52"/>
              </w:rPr>
              <w:t>Institutions</w:t>
            </w:r>
          </w:p>
        </w:tc>
        <w:tc>
          <w:tcPr>
            <w:tcW w:w="5267" w:type="dxa"/>
            <w:tcBorders>
              <w:top w:val="single" w:sz="24" w:space="0" w:color="567091"/>
              <w:left w:val="single" w:sz="24" w:space="0" w:color="567091"/>
              <w:bottom w:val="single" w:sz="24" w:space="0" w:color="567091"/>
              <w:right w:val="single" w:sz="24" w:space="0" w:color="567091"/>
            </w:tcBorders>
          </w:tcPr>
          <w:p>
            <w:pPr>
              <w:pStyle w:val="TableParagraph"/>
              <w:spacing w:before="342"/>
              <w:ind w:left="1798" w:right="1743"/>
              <w:jc w:val="center"/>
              <w:rPr>
                <w:b/>
                <w:sz w:val="56"/>
              </w:rPr>
            </w:pPr>
            <w:r>
              <w:rPr>
                <w:b/>
                <w:color w:val="09387E"/>
                <w:spacing w:val="-4"/>
                <w:sz w:val="56"/>
              </w:rPr>
              <w:t>₹600</w:t>
            </w:r>
          </w:p>
        </w:tc>
        <w:tc>
          <w:tcPr>
            <w:tcW w:w="4623" w:type="dxa"/>
            <w:tcBorders>
              <w:top w:val="single" w:sz="24" w:space="0" w:color="567091"/>
              <w:left w:val="single" w:sz="24" w:space="0" w:color="567091"/>
              <w:bottom w:val="single" w:sz="24" w:space="0" w:color="567091"/>
              <w:right w:val="single" w:sz="24" w:space="0" w:color="567091"/>
            </w:tcBorders>
          </w:tcPr>
          <w:p>
            <w:pPr>
              <w:pStyle w:val="TableParagraph"/>
              <w:spacing w:before="342"/>
              <w:ind w:left="1476" w:right="1421"/>
              <w:jc w:val="center"/>
              <w:rPr>
                <w:b/>
                <w:sz w:val="56"/>
              </w:rPr>
            </w:pPr>
            <w:r>
              <w:rPr>
                <w:b/>
                <w:color w:val="09387E"/>
                <w:spacing w:val="-4"/>
                <w:sz w:val="56"/>
              </w:rPr>
              <w:t>₹800</w:t>
            </w:r>
          </w:p>
        </w:tc>
      </w:tr>
      <w:tr>
        <w:trPr>
          <w:trHeight w:val="1363" w:hRule="atLeast"/>
        </w:trPr>
        <w:tc>
          <w:tcPr>
            <w:tcW w:w="9400" w:type="dxa"/>
            <w:tcBorders>
              <w:top w:val="single" w:sz="24" w:space="0" w:color="567091"/>
              <w:left w:val="single" w:sz="24" w:space="0" w:color="567091"/>
              <w:bottom w:val="single" w:sz="24" w:space="0" w:color="567091"/>
              <w:right w:val="single" w:sz="24" w:space="0" w:color="567091"/>
            </w:tcBorders>
          </w:tcPr>
          <w:p>
            <w:pPr>
              <w:pStyle w:val="TableParagraph"/>
              <w:spacing w:before="351"/>
              <w:ind w:left="308"/>
              <w:rPr>
                <w:b/>
                <w:sz w:val="52"/>
              </w:rPr>
            </w:pPr>
            <w:r>
              <w:rPr>
                <w:b/>
                <w:color w:val="09387E"/>
                <w:sz w:val="52"/>
              </w:rPr>
              <w:t>Academicians</w:t>
            </w:r>
            <w:r>
              <w:rPr>
                <w:b/>
                <w:color w:val="09387E"/>
                <w:spacing w:val="26"/>
                <w:sz w:val="52"/>
              </w:rPr>
              <w:t> </w:t>
            </w:r>
            <w:r>
              <w:rPr>
                <w:b/>
                <w:color w:val="09387E"/>
                <w:sz w:val="52"/>
              </w:rPr>
              <w:t>&amp;</w:t>
            </w:r>
            <w:r>
              <w:rPr>
                <w:b/>
                <w:color w:val="09387E"/>
                <w:spacing w:val="27"/>
                <w:sz w:val="52"/>
              </w:rPr>
              <w:t> </w:t>
            </w:r>
            <w:r>
              <w:rPr>
                <w:b/>
                <w:color w:val="09387E"/>
                <w:sz w:val="52"/>
              </w:rPr>
              <w:t>Industry</w:t>
            </w:r>
            <w:r>
              <w:rPr>
                <w:b/>
                <w:color w:val="09387E"/>
                <w:spacing w:val="27"/>
                <w:sz w:val="52"/>
              </w:rPr>
              <w:t> </w:t>
            </w:r>
            <w:r>
              <w:rPr>
                <w:b/>
                <w:color w:val="09387E"/>
                <w:spacing w:val="-2"/>
                <w:sz w:val="52"/>
              </w:rPr>
              <w:t>Persons</w:t>
            </w:r>
          </w:p>
        </w:tc>
        <w:tc>
          <w:tcPr>
            <w:tcW w:w="5267" w:type="dxa"/>
            <w:tcBorders>
              <w:top w:val="single" w:sz="24" w:space="0" w:color="567091"/>
              <w:left w:val="single" w:sz="24" w:space="0" w:color="567091"/>
              <w:bottom w:val="single" w:sz="24" w:space="0" w:color="567091"/>
              <w:right w:val="single" w:sz="24" w:space="0" w:color="567091"/>
            </w:tcBorders>
          </w:tcPr>
          <w:p>
            <w:pPr>
              <w:pStyle w:val="TableParagraph"/>
              <w:spacing w:before="342"/>
              <w:ind w:left="1798" w:right="1743"/>
              <w:jc w:val="center"/>
              <w:rPr>
                <w:b/>
                <w:sz w:val="56"/>
              </w:rPr>
            </w:pPr>
            <w:r>
              <w:rPr>
                <w:b/>
                <w:color w:val="09387E"/>
                <w:spacing w:val="-2"/>
                <w:sz w:val="56"/>
              </w:rPr>
              <w:t>₹1000</w:t>
            </w:r>
          </w:p>
        </w:tc>
        <w:tc>
          <w:tcPr>
            <w:tcW w:w="4623" w:type="dxa"/>
            <w:tcBorders>
              <w:top w:val="single" w:sz="24" w:space="0" w:color="567091"/>
              <w:left w:val="single" w:sz="24" w:space="0" w:color="567091"/>
              <w:bottom w:val="single" w:sz="24" w:space="0" w:color="567091"/>
              <w:right w:val="single" w:sz="24" w:space="0" w:color="567091"/>
            </w:tcBorders>
          </w:tcPr>
          <w:p>
            <w:pPr>
              <w:pStyle w:val="TableParagraph"/>
              <w:spacing w:before="342"/>
              <w:ind w:left="1476" w:right="1421"/>
              <w:jc w:val="center"/>
              <w:rPr>
                <w:b/>
                <w:sz w:val="56"/>
              </w:rPr>
            </w:pPr>
            <w:r>
              <w:rPr>
                <w:b/>
                <w:color w:val="09387E"/>
                <w:spacing w:val="-2"/>
                <w:sz w:val="56"/>
              </w:rPr>
              <w:t>₹1200</w:t>
            </w:r>
          </w:p>
        </w:tc>
      </w:tr>
      <w:tr>
        <w:trPr>
          <w:trHeight w:val="1363" w:hRule="atLeast"/>
        </w:trPr>
        <w:tc>
          <w:tcPr>
            <w:tcW w:w="9400" w:type="dxa"/>
            <w:tcBorders>
              <w:top w:val="single" w:sz="24" w:space="0" w:color="567091"/>
              <w:left w:val="single" w:sz="24" w:space="0" w:color="567091"/>
              <w:bottom w:val="single" w:sz="24" w:space="0" w:color="567091"/>
              <w:right w:val="single" w:sz="24" w:space="0" w:color="567091"/>
            </w:tcBorders>
          </w:tcPr>
          <w:p>
            <w:pPr>
              <w:pStyle w:val="TableParagraph"/>
              <w:spacing w:before="342"/>
              <w:ind w:left="308"/>
              <w:rPr>
                <w:b/>
                <w:sz w:val="56"/>
              </w:rPr>
            </w:pPr>
            <w:r>
              <w:rPr>
                <w:b/>
                <w:color w:val="09387E"/>
                <w:sz w:val="56"/>
              </w:rPr>
              <w:t>IPRFRC</w:t>
            </w:r>
            <w:r>
              <w:rPr>
                <w:b/>
                <w:color w:val="09387E"/>
                <w:spacing w:val="-26"/>
                <w:sz w:val="56"/>
              </w:rPr>
              <w:t> </w:t>
            </w:r>
            <w:r>
              <w:rPr>
                <w:b/>
                <w:color w:val="09387E"/>
                <w:sz w:val="56"/>
              </w:rPr>
              <w:t>Team</w:t>
            </w:r>
            <w:r>
              <w:rPr>
                <w:b/>
                <w:color w:val="09387E"/>
                <w:spacing w:val="-26"/>
                <w:sz w:val="56"/>
              </w:rPr>
              <w:t> </w:t>
            </w:r>
            <w:r>
              <w:rPr>
                <w:b/>
                <w:color w:val="09387E"/>
                <w:sz w:val="56"/>
              </w:rPr>
              <w:t>&amp;</w:t>
            </w:r>
            <w:r>
              <w:rPr>
                <w:b/>
                <w:color w:val="09387E"/>
                <w:spacing w:val="-26"/>
                <w:sz w:val="56"/>
              </w:rPr>
              <w:t> </w:t>
            </w:r>
            <w:r>
              <w:rPr>
                <w:b/>
                <w:color w:val="09387E"/>
                <w:spacing w:val="-2"/>
                <w:sz w:val="56"/>
              </w:rPr>
              <w:t>Volunteers</w:t>
            </w:r>
          </w:p>
        </w:tc>
        <w:tc>
          <w:tcPr>
            <w:tcW w:w="5267" w:type="dxa"/>
            <w:tcBorders>
              <w:top w:val="single" w:sz="24" w:space="0" w:color="567091"/>
              <w:left w:val="single" w:sz="24" w:space="0" w:color="567091"/>
              <w:bottom w:val="single" w:sz="24" w:space="0" w:color="567091"/>
              <w:right w:val="single" w:sz="24" w:space="0" w:color="567091"/>
            </w:tcBorders>
          </w:tcPr>
          <w:p>
            <w:pPr>
              <w:pStyle w:val="TableParagraph"/>
              <w:spacing w:before="342"/>
              <w:ind w:left="1798" w:right="1743"/>
              <w:jc w:val="center"/>
              <w:rPr>
                <w:b/>
                <w:sz w:val="56"/>
              </w:rPr>
            </w:pPr>
            <w:r>
              <w:rPr>
                <w:b/>
                <w:color w:val="09387E"/>
                <w:spacing w:val="-4"/>
                <w:sz w:val="56"/>
              </w:rPr>
              <w:t>₹150</w:t>
            </w:r>
          </w:p>
        </w:tc>
        <w:tc>
          <w:tcPr>
            <w:tcW w:w="4623" w:type="dxa"/>
            <w:tcBorders>
              <w:top w:val="single" w:sz="24" w:space="0" w:color="567091"/>
              <w:left w:val="single" w:sz="24" w:space="0" w:color="567091"/>
              <w:bottom w:val="single" w:sz="24" w:space="0" w:color="567091"/>
              <w:right w:val="single" w:sz="24" w:space="0" w:color="567091"/>
            </w:tcBorders>
          </w:tcPr>
          <w:p>
            <w:pPr>
              <w:pStyle w:val="TableParagraph"/>
              <w:spacing w:before="342"/>
              <w:ind w:left="1476" w:right="1421"/>
              <w:jc w:val="center"/>
              <w:rPr>
                <w:b/>
                <w:sz w:val="56"/>
              </w:rPr>
            </w:pPr>
            <w:r>
              <w:rPr>
                <w:b/>
                <w:color w:val="09387E"/>
                <w:spacing w:val="-4"/>
                <w:sz w:val="56"/>
              </w:rPr>
              <w:t>₹200</w:t>
            </w:r>
          </w:p>
        </w:tc>
      </w:tr>
    </w:tbl>
    <w:p>
      <w:pPr>
        <w:pStyle w:val="BodyText"/>
        <w:spacing w:before="4"/>
        <w:rPr>
          <w:sz w:val="67"/>
        </w:rPr>
      </w:pPr>
    </w:p>
    <w:p>
      <w:pPr>
        <w:pStyle w:val="Heading9"/>
        <w:spacing w:line="283" w:lineRule="auto"/>
        <w:ind w:left="1809" w:right="1821"/>
        <w:rPr>
          <w:rFonts w:ascii="Trebuchet MS"/>
          <w:b w:val="0"/>
          <w:i/>
        </w:rPr>
      </w:pPr>
      <w:r>
        <w:rPr>
          <w:i/>
          <w:color w:val="7B1218"/>
          <w:w w:val="105"/>
        </w:rPr>
        <w:t>Note:</w:t>
      </w:r>
      <w:r>
        <w:rPr>
          <w:i/>
          <w:color w:val="7B1218"/>
          <w:w w:val="105"/>
        </w:rPr>
        <w:t> The</w:t>
      </w:r>
      <w:r>
        <w:rPr>
          <w:i/>
          <w:color w:val="7B1218"/>
          <w:w w:val="105"/>
        </w:rPr>
        <w:t> fee</w:t>
      </w:r>
      <w:r>
        <w:rPr>
          <w:i/>
          <w:color w:val="7B1218"/>
          <w:w w:val="105"/>
        </w:rPr>
        <w:t> is</w:t>
      </w:r>
      <w:r>
        <w:rPr>
          <w:i/>
          <w:color w:val="7B1218"/>
          <w:w w:val="105"/>
        </w:rPr>
        <w:t> to</w:t>
      </w:r>
      <w:r>
        <w:rPr>
          <w:i/>
          <w:color w:val="7B1218"/>
          <w:w w:val="105"/>
        </w:rPr>
        <w:t> be</w:t>
      </w:r>
      <w:r>
        <w:rPr>
          <w:i/>
          <w:color w:val="7B1218"/>
          <w:w w:val="105"/>
        </w:rPr>
        <w:t> submitted</w:t>
      </w:r>
      <w:r>
        <w:rPr>
          <w:i/>
          <w:color w:val="7B1218"/>
          <w:w w:val="105"/>
        </w:rPr>
        <w:t> only</w:t>
      </w:r>
      <w:r>
        <w:rPr>
          <w:i/>
          <w:color w:val="7B1218"/>
          <w:w w:val="105"/>
        </w:rPr>
        <w:t> after</w:t>
      </w:r>
      <w:r>
        <w:rPr>
          <w:i/>
          <w:color w:val="7B1218"/>
          <w:w w:val="105"/>
        </w:rPr>
        <w:t> communication</w:t>
      </w:r>
      <w:r>
        <w:rPr>
          <w:i/>
          <w:color w:val="7B1218"/>
          <w:w w:val="105"/>
        </w:rPr>
        <w:t> of</w:t>
      </w:r>
      <w:r>
        <w:rPr>
          <w:color w:val="7B1218"/>
          <w:w w:val="105"/>
        </w:rPr>
        <w:t> acceptance of the abstracts. The acceptance will be communicated through the official email address provided by the participants at the</w:t>
      </w:r>
      <w:r>
        <w:rPr>
          <w:color w:val="7B1218"/>
          <w:spacing w:val="-6"/>
          <w:w w:val="105"/>
        </w:rPr>
        <w:t> </w:t>
      </w:r>
      <w:r>
        <w:rPr>
          <w:color w:val="7B1218"/>
          <w:w w:val="105"/>
        </w:rPr>
        <w:t>time</w:t>
      </w:r>
      <w:r>
        <w:rPr>
          <w:color w:val="7B1218"/>
          <w:spacing w:val="-6"/>
          <w:w w:val="105"/>
        </w:rPr>
        <w:t> </w:t>
      </w:r>
      <w:r>
        <w:rPr>
          <w:color w:val="7B1218"/>
          <w:w w:val="105"/>
        </w:rPr>
        <w:t>of</w:t>
      </w:r>
      <w:r>
        <w:rPr>
          <w:color w:val="7B1218"/>
          <w:spacing w:val="-6"/>
          <w:w w:val="105"/>
        </w:rPr>
        <w:t> </w:t>
      </w:r>
      <w:r>
        <w:rPr>
          <w:color w:val="7B1218"/>
          <w:w w:val="105"/>
        </w:rPr>
        <w:t>abstract</w:t>
      </w:r>
      <w:r>
        <w:rPr>
          <w:color w:val="7B1218"/>
          <w:spacing w:val="-6"/>
          <w:w w:val="105"/>
        </w:rPr>
        <w:t> </w:t>
      </w:r>
      <w:r>
        <w:rPr>
          <w:color w:val="7B1218"/>
          <w:w w:val="105"/>
        </w:rPr>
        <w:t>submission</w:t>
      </w:r>
      <w:r>
        <w:rPr>
          <w:rFonts w:ascii="Trebuchet MS"/>
          <w:b w:val="0"/>
          <w:i/>
          <w:w w:val="105"/>
        </w:rPr>
        <w:t>.</w:t>
      </w: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pStyle w:val="BodyText"/>
        <w:rPr>
          <w:rFonts w:ascii="Trebuchet MS"/>
          <w:b w:val="0"/>
          <w:i/>
          <w:sz w:val="20"/>
        </w:rPr>
      </w:pPr>
    </w:p>
    <w:p>
      <w:pPr>
        <w:spacing w:before="266"/>
        <w:ind w:left="9602" w:right="0" w:firstLine="0"/>
        <w:jc w:val="left"/>
        <w:rPr>
          <w:b/>
          <w:sz w:val="56"/>
        </w:rPr>
      </w:pPr>
      <w:r>
        <w:rPr>
          <w:b/>
          <w:color w:val="8C5B69"/>
          <w:sz w:val="56"/>
        </w:rPr>
        <w:t>IPR Facilitation &amp;</w:t>
      </w:r>
      <w:r>
        <w:rPr>
          <w:b/>
          <w:color w:val="8C5B69"/>
          <w:spacing w:val="1"/>
          <w:sz w:val="56"/>
        </w:rPr>
        <w:t> </w:t>
      </w:r>
      <w:r>
        <w:rPr>
          <w:b/>
          <w:color w:val="8C5B69"/>
          <w:sz w:val="56"/>
        </w:rPr>
        <w:t>Research Centre</w:t>
      </w:r>
      <w:r>
        <w:rPr>
          <w:b/>
          <w:color w:val="8C5B69"/>
          <w:spacing w:val="1"/>
          <w:sz w:val="56"/>
        </w:rPr>
        <w:t> </w:t>
      </w:r>
      <w:r>
        <w:rPr>
          <w:b/>
          <w:color w:val="8C5B69"/>
          <w:sz w:val="56"/>
        </w:rPr>
        <w:t>| Page</w:t>
      </w:r>
      <w:r>
        <w:rPr>
          <w:b/>
          <w:color w:val="8C5B69"/>
          <w:spacing w:val="63"/>
          <w:w w:val="150"/>
          <w:sz w:val="56"/>
        </w:rPr>
        <w:t> </w:t>
      </w:r>
      <w:r>
        <w:rPr>
          <w:b/>
          <w:color w:val="8C5B69"/>
          <w:spacing w:val="-5"/>
          <w:sz w:val="56"/>
        </w:rPr>
        <w:t>15</w:t>
      </w:r>
    </w:p>
    <w:p>
      <w:pPr>
        <w:spacing w:after="0"/>
        <w:jc w:val="left"/>
        <w:rPr>
          <w:sz w:val="56"/>
        </w:rPr>
        <w:sectPr>
          <w:pgSz w:w="22390" w:h="31660"/>
          <w:pgMar w:top="2080" w:bottom="0" w:left="0" w:right="0"/>
        </w:sectPr>
      </w:pPr>
    </w:p>
    <w:p>
      <w:pPr>
        <w:spacing w:before="157"/>
        <w:ind w:left="1405" w:right="0" w:firstLine="0"/>
        <w:jc w:val="left"/>
        <w:rPr>
          <w:rFonts w:ascii="Trebuchet MS"/>
          <w:sz w:val="101"/>
        </w:rPr>
      </w:pPr>
      <w:r>
        <w:rPr/>
        <w:pict>
          <v:rect style="position:absolute;margin-left:0pt;margin-top:0pt;width:1118.746246pt;height:1582.599446pt;mso-position-horizontal-relative:page;mso-position-vertical-relative:page;z-index:-16448512" id="docshape121" filled="true" fillcolor="#faf9f1" stroked="false">
            <v:fill type="solid"/>
            <w10:wrap type="none"/>
          </v:rect>
        </w:pict>
      </w:r>
      <w:r>
        <w:rPr/>
        <w:pict>
          <v:group style="position:absolute;margin-left:0pt;margin-top:61.884029pt;width:1119.05pt;height:1475.45pt;mso-position-horizontal-relative:page;mso-position-vertical-relative:page;z-index:-16448000" id="docshapegroup122" coordorigin="0,1238" coordsize="22381,29509">
            <v:shape style="position:absolute;left:0;top:17563;width:22381;height:13183" type="#_x0000_t75" id="docshape123" stroked="false">
              <v:imagedata r:id="rId4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9009;top:19405;width:4371;height:4371" type="#_x0000_t75" id="docshape124" stroked="false">
              <v:imagedata r:id="rId47" o:title=""/>
            </v:shape>
            <v:shape style="position:absolute;left:0;top:1823;width:14326;height:2369" type="#_x0000_t75" id="docshape125" stroked="false">
              <v:imagedata r:id="rId48" o:title=""/>
            </v:shape>
            <w10:wrap type="none"/>
          </v:group>
        </w:pict>
      </w:r>
      <w:bookmarkStart w:name="Payment Details" w:id="53"/>
      <w:bookmarkEnd w:id="53"/>
      <w:r>
        <w:rPr/>
      </w:r>
      <w:r>
        <w:rPr>
          <w:rFonts w:ascii="Times New Roman"/>
          <w:color w:val="FFFFFF"/>
          <w:spacing w:val="-89"/>
          <w:sz w:val="101"/>
          <w:u w:val="single" w:color="FFFFFF"/>
        </w:rPr>
        <w:t> </w:t>
      </w:r>
      <w:r>
        <w:rPr>
          <w:rFonts w:ascii="Trebuchet MS"/>
          <w:color w:val="FFFFFF"/>
          <w:w w:val="110"/>
          <w:sz w:val="101"/>
          <w:u w:val="single" w:color="FFFFFF"/>
        </w:rPr>
        <w:t>Abstract</w:t>
      </w:r>
      <w:r>
        <w:rPr>
          <w:rFonts w:ascii="Trebuchet MS"/>
          <w:color w:val="FFFFFF"/>
          <w:spacing w:val="9"/>
          <w:w w:val="110"/>
          <w:sz w:val="101"/>
          <w:u w:val="single" w:color="FFFFFF"/>
        </w:rPr>
        <w:t> </w:t>
      </w:r>
      <w:r>
        <w:rPr>
          <w:rFonts w:ascii="Trebuchet MS"/>
          <w:color w:val="FFFFFF"/>
          <w:spacing w:val="-2"/>
          <w:w w:val="105"/>
          <w:sz w:val="101"/>
          <w:u w:val="single" w:color="FFFFFF"/>
        </w:rPr>
        <w:t>Submissions</w:t>
      </w: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spacing w:before="10"/>
        <w:rPr>
          <w:rFonts w:ascii="Trebuchet MS"/>
          <w:b w:val="0"/>
          <w:sz w:val="17"/>
        </w:rPr>
      </w:pPr>
    </w:p>
    <w:p>
      <w:pPr>
        <w:pStyle w:val="ListParagraph"/>
        <w:numPr>
          <w:ilvl w:val="0"/>
          <w:numId w:val="4"/>
        </w:numPr>
        <w:tabs>
          <w:tab w:pos="3002" w:val="left" w:leader="none"/>
        </w:tabs>
        <w:spacing w:line="283" w:lineRule="auto" w:before="84" w:after="0"/>
        <w:ind w:left="3001" w:right="2241" w:hanging="412"/>
        <w:jc w:val="both"/>
        <w:rPr>
          <w:b/>
          <w:sz w:val="58"/>
        </w:rPr>
      </w:pPr>
      <w:r>
        <w:rPr>
          <w:b/>
          <w:color w:val="09387E"/>
          <w:sz w:val="58"/>
        </w:rPr>
        <w:t>Authors are invited to submit abstracts on the themes of </w:t>
      </w:r>
      <w:r>
        <w:rPr>
          <w:b/>
          <w:color w:val="09387E"/>
          <w:sz w:val="58"/>
        </w:rPr>
        <w:t>the</w:t>
      </w:r>
      <w:r>
        <w:rPr>
          <w:b/>
          <w:color w:val="09387E"/>
          <w:sz w:val="58"/>
        </w:rPr>
        <w:t> conference. Each abstract should be original and </w:t>
      </w:r>
      <w:r>
        <w:rPr>
          <w:b/>
          <w:color w:val="09387E"/>
          <w:sz w:val="58"/>
        </w:rPr>
        <w:t>unpublished.</w:t>
      </w:r>
      <w:r>
        <w:rPr>
          <w:b/>
          <w:color w:val="09387E"/>
          <w:sz w:val="58"/>
        </w:rPr>
        <w:t> Submissions must be sent in Docx. format through the Abstract Submission</w:t>
      </w:r>
      <w:r>
        <w:rPr>
          <w:b/>
          <w:color w:val="09387E"/>
          <w:spacing w:val="-9"/>
          <w:sz w:val="58"/>
        </w:rPr>
        <w:t> </w:t>
      </w:r>
      <w:r>
        <w:rPr>
          <w:b/>
          <w:color w:val="09387E"/>
          <w:sz w:val="58"/>
        </w:rPr>
        <w:t>link</w:t>
      </w:r>
      <w:r>
        <w:rPr>
          <w:b/>
          <w:color w:val="09387E"/>
          <w:spacing w:val="-9"/>
          <w:sz w:val="58"/>
        </w:rPr>
        <w:t> </w:t>
      </w:r>
      <w:r>
        <w:rPr>
          <w:b/>
          <w:color w:val="09387E"/>
          <w:sz w:val="58"/>
        </w:rPr>
        <w:t>on</w:t>
      </w:r>
      <w:r>
        <w:rPr>
          <w:b/>
          <w:color w:val="09387E"/>
          <w:spacing w:val="-9"/>
          <w:sz w:val="58"/>
        </w:rPr>
        <w:t> </w:t>
      </w:r>
      <w:r>
        <w:rPr>
          <w:b/>
          <w:color w:val="09387E"/>
          <w:sz w:val="58"/>
        </w:rPr>
        <w:t>or</w:t>
      </w:r>
      <w:r>
        <w:rPr>
          <w:b/>
          <w:color w:val="09387E"/>
          <w:spacing w:val="-9"/>
          <w:sz w:val="58"/>
        </w:rPr>
        <w:t> </w:t>
      </w:r>
      <w:r>
        <w:rPr>
          <w:b/>
          <w:color w:val="09387E"/>
          <w:sz w:val="58"/>
        </w:rPr>
        <w:t>before</w:t>
      </w:r>
      <w:r>
        <w:rPr>
          <w:b/>
          <w:color w:val="09387E"/>
          <w:spacing w:val="-9"/>
          <w:sz w:val="58"/>
        </w:rPr>
        <w:t> </w:t>
      </w:r>
      <w:r>
        <w:rPr>
          <w:b/>
          <w:color w:val="09387E"/>
          <w:sz w:val="58"/>
        </w:rPr>
        <w:t>the</w:t>
      </w:r>
      <w:r>
        <w:rPr>
          <w:b/>
          <w:color w:val="09387E"/>
          <w:spacing w:val="-9"/>
          <w:sz w:val="58"/>
        </w:rPr>
        <w:t> </w:t>
      </w:r>
      <w:r>
        <w:rPr>
          <w:b/>
          <w:color w:val="09387E"/>
          <w:sz w:val="58"/>
        </w:rPr>
        <w:t>last</w:t>
      </w:r>
      <w:r>
        <w:rPr>
          <w:b/>
          <w:color w:val="09387E"/>
          <w:spacing w:val="-9"/>
          <w:sz w:val="58"/>
        </w:rPr>
        <w:t> </w:t>
      </w:r>
      <w:r>
        <w:rPr>
          <w:b/>
          <w:color w:val="09387E"/>
          <w:sz w:val="58"/>
        </w:rPr>
        <w:t>date</w:t>
      </w:r>
      <w:r>
        <w:rPr>
          <w:b/>
          <w:color w:val="09387E"/>
          <w:spacing w:val="-9"/>
          <w:sz w:val="58"/>
        </w:rPr>
        <w:t> </w:t>
      </w:r>
      <w:r>
        <w:rPr>
          <w:b/>
          <w:color w:val="09387E"/>
          <w:sz w:val="58"/>
        </w:rPr>
        <w:t>i.e</w:t>
      </w:r>
      <w:r>
        <w:rPr>
          <w:b/>
          <w:color w:val="09387E"/>
          <w:spacing w:val="-9"/>
          <w:sz w:val="58"/>
        </w:rPr>
        <w:t> </w:t>
      </w:r>
      <w:r>
        <w:rPr>
          <w:b/>
          <w:color w:val="09387E"/>
          <w:sz w:val="58"/>
        </w:rPr>
        <w:t>21.10.2026</w:t>
      </w:r>
    </w:p>
    <w:p>
      <w:pPr>
        <w:pStyle w:val="ListParagraph"/>
        <w:numPr>
          <w:ilvl w:val="0"/>
          <w:numId w:val="4"/>
        </w:numPr>
        <w:tabs>
          <w:tab w:pos="3002" w:val="left" w:leader="none"/>
        </w:tabs>
        <w:spacing w:line="681" w:lineRule="exact" w:before="0" w:after="0"/>
        <w:ind w:left="3001" w:right="0" w:hanging="512"/>
        <w:jc w:val="both"/>
        <w:rPr>
          <w:b/>
          <w:sz w:val="58"/>
        </w:rPr>
      </w:pPr>
      <w:r>
        <w:rPr>
          <w:b/>
          <w:color w:val="09387E"/>
          <w:sz w:val="58"/>
        </w:rPr>
        <w:t>All</w:t>
      </w:r>
      <w:r>
        <w:rPr>
          <w:b/>
          <w:color w:val="09387E"/>
          <w:spacing w:val="68"/>
          <w:sz w:val="58"/>
        </w:rPr>
        <w:t>  </w:t>
      </w:r>
      <w:r>
        <w:rPr>
          <w:b/>
          <w:color w:val="09387E"/>
          <w:sz w:val="58"/>
        </w:rPr>
        <w:t>submitted</w:t>
      </w:r>
      <w:r>
        <w:rPr>
          <w:b/>
          <w:color w:val="09387E"/>
          <w:spacing w:val="69"/>
          <w:sz w:val="58"/>
        </w:rPr>
        <w:t>  </w:t>
      </w:r>
      <w:r>
        <w:rPr>
          <w:b/>
          <w:color w:val="09387E"/>
          <w:sz w:val="58"/>
        </w:rPr>
        <w:t>abstracts</w:t>
      </w:r>
      <w:r>
        <w:rPr>
          <w:b/>
          <w:color w:val="09387E"/>
          <w:spacing w:val="69"/>
          <w:sz w:val="58"/>
        </w:rPr>
        <w:t>  </w:t>
      </w:r>
      <w:r>
        <w:rPr>
          <w:b/>
          <w:color w:val="09387E"/>
          <w:sz w:val="58"/>
        </w:rPr>
        <w:t>will</w:t>
      </w:r>
      <w:r>
        <w:rPr>
          <w:b/>
          <w:color w:val="09387E"/>
          <w:spacing w:val="68"/>
          <w:sz w:val="58"/>
        </w:rPr>
        <w:t>  </w:t>
      </w:r>
      <w:r>
        <w:rPr>
          <w:b/>
          <w:color w:val="09387E"/>
          <w:sz w:val="58"/>
        </w:rPr>
        <w:t>be</w:t>
      </w:r>
      <w:r>
        <w:rPr>
          <w:b/>
          <w:color w:val="09387E"/>
          <w:spacing w:val="69"/>
          <w:sz w:val="58"/>
        </w:rPr>
        <w:t>  </w:t>
      </w:r>
      <w:r>
        <w:rPr>
          <w:b/>
          <w:color w:val="09387E"/>
          <w:sz w:val="58"/>
        </w:rPr>
        <w:t>reviewed</w:t>
      </w:r>
      <w:r>
        <w:rPr>
          <w:b/>
          <w:color w:val="09387E"/>
          <w:spacing w:val="69"/>
          <w:sz w:val="58"/>
        </w:rPr>
        <w:t>  </w:t>
      </w:r>
      <w:r>
        <w:rPr>
          <w:b/>
          <w:color w:val="09387E"/>
          <w:sz w:val="58"/>
        </w:rPr>
        <w:t>by</w:t>
      </w:r>
      <w:r>
        <w:rPr>
          <w:b/>
          <w:color w:val="09387E"/>
          <w:spacing w:val="69"/>
          <w:sz w:val="58"/>
        </w:rPr>
        <w:t>  </w:t>
      </w:r>
      <w:r>
        <w:rPr>
          <w:b/>
          <w:color w:val="09387E"/>
          <w:sz w:val="58"/>
        </w:rPr>
        <w:t>the</w:t>
      </w:r>
      <w:r>
        <w:rPr>
          <w:b/>
          <w:color w:val="09387E"/>
          <w:spacing w:val="68"/>
          <w:sz w:val="58"/>
        </w:rPr>
        <w:t>  </w:t>
      </w:r>
      <w:r>
        <w:rPr>
          <w:b/>
          <w:color w:val="09387E"/>
          <w:spacing w:val="-2"/>
          <w:sz w:val="58"/>
        </w:rPr>
        <w:t>Editorial</w:t>
      </w:r>
    </w:p>
    <w:p>
      <w:pPr>
        <w:spacing w:line="283" w:lineRule="auto" w:before="123"/>
        <w:ind w:left="3001" w:right="2241" w:firstLine="0"/>
        <w:jc w:val="both"/>
        <w:rPr>
          <w:b/>
          <w:sz w:val="58"/>
        </w:rPr>
      </w:pPr>
      <w:r>
        <w:rPr>
          <w:b/>
          <w:color w:val="09387E"/>
          <w:sz w:val="58"/>
        </w:rPr>
        <w:t>Committee for relevance to the theme, originality, clarity, and quality</w:t>
      </w:r>
      <w:r>
        <w:rPr>
          <w:b/>
          <w:color w:val="09387E"/>
          <w:spacing w:val="40"/>
          <w:sz w:val="58"/>
        </w:rPr>
        <w:t> </w:t>
      </w:r>
      <w:r>
        <w:rPr>
          <w:b/>
          <w:color w:val="09387E"/>
          <w:sz w:val="58"/>
        </w:rPr>
        <w:t>of</w:t>
      </w:r>
      <w:r>
        <w:rPr>
          <w:b/>
          <w:color w:val="09387E"/>
          <w:spacing w:val="40"/>
          <w:sz w:val="58"/>
        </w:rPr>
        <w:t> </w:t>
      </w:r>
      <w:r>
        <w:rPr>
          <w:b/>
          <w:color w:val="09387E"/>
          <w:sz w:val="58"/>
        </w:rPr>
        <w:t>research.</w:t>
      </w:r>
      <w:r>
        <w:rPr>
          <w:b/>
          <w:color w:val="09387E"/>
          <w:spacing w:val="40"/>
          <w:sz w:val="58"/>
        </w:rPr>
        <w:t> </w:t>
      </w:r>
      <w:r>
        <w:rPr>
          <w:b/>
          <w:color w:val="09387E"/>
          <w:sz w:val="58"/>
        </w:rPr>
        <w:t>The</w:t>
      </w:r>
      <w:r>
        <w:rPr>
          <w:b/>
          <w:color w:val="09387E"/>
          <w:spacing w:val="40"/>
          <w:sz w:val="58"/>
        </w:rPr>
        <w:t> </w:t>
      </w:r>
      <w:r>
        <w:rPr>
          <w:b/>
          <w:color w:val="09387E"/>
          <w:sz w:val="58"/>
        </w:rPr>
        <w:t>decision</w:t>
      </w:r>
      <w:r>
        <w:rPr>
          <w:b/>
          <w:color w:val="09387E"/>
          <w:spacing w:val="40"/>
          <w:sz w:val="58"/>
        </w:rPr>
        <w:t> </w:t>
      </w:r>
      <w:r>
        <w:rPr>
          <w:b/>
          <w:color w:val="09387E"/>
          <w:sz w:val="58"/>
        </w:rPr>
        <w:t>of</w:t>
      </w:r>
      <w:r>
        <w:rPr>
          <w:b/>
          <w:color w:val="09387E"/>
          <w:spacing w:val="40"/>
          <w:sz w:val="58"/>
        </w:rPr>
        <w:t> </w:t>
      </w:r>
      <w:r>
        <w:rPr>
          <w:b/>
          <w:color w:val="09387E"/>
          <w:sz w:val="58"/>
        </w:rPr>
        <w:t>the</w:t>
      </w:r>
      <w:r>
        <w:rPr>
          <w:b/>
          <w:color w:val="09387E"/>
          <w:spacing w:val="40"/>
          <w:sz w:val="58"/>
        </w:rPr>
        <w:t> </w:t>
      </w:r>
      <w:r>
        <w:rPr>
          <w:b/>
          <w:color w:val="09387E"/>
          <w:sz w:val="58"/>
        </w:rPr>
        <w:t>committee</w:t>
      </w:r>
      <w:r>
        <w:rPr>
          <w:b/>
          <w:color w:val="09387E"/>
          <w:spacing w:val="40"/>
          <w:sz w:val="58"/>
        </w:rPr>
        <w:t> </w:t>
      </w:r>
      <w:r>
        <w:rPr>
          <w:b/>
          <w:color w:val="09387E"/>
          <w:sz w:val="58"/>
        </w:rPr>
        <w:t>shall</w:t>
      </w:r>
      <w:r>
        <w:rPr>
          <w:b/>
          <w:color w:val="09387E"/>
          <w:spacing w:val="40"/>
          <w:sz w:val="58"/>
        </w:rPr>
        <w:t> </w:t>
      </w:r>
      <w:r>
        <w:rPr>
          <w:b/>
          <w:color w:val="09387E"/>
          <w:sz w:val="58"/>
        </w:rPr>
        <w:t>be </w:t>
      </w:r>
      <w:r>
        <w:rPr>
          <w:b/>
          <w:color w:val="09387E"/>
          <w:spacing w:val="-2"/>
          <w:sz w:val="58"/>
        </w:rPr>
        <w:t>final.</w:t>
      </w:r>
    </w:p>
    <w:p>
      <w:pPr>
        <w:pStyle w:val="ListParagraph"/>
        <w:numPr>
          <w:ilvl w:val="0"/>
          <w:numId w:val="4"/>
        </w:numPr>
        <w:tabs>
          <w:tab w:pos="3002" w:val="left" w:leader="none"/>
          <w:tab w:pos="5751" w:val="left" w:leader="none"/>
          <w:tab w:pos="8042" w:val="left" w:leader="none"/>
          <w:tab w:pos="11140" w:val="left" w:leader="none"/>
          <w:tab w:pos="12592" w:val="left" w:leader="none"/>
          <w:tab w:pos="15395" w:val="left" w:leader="none"/>
          <w:tab w:pos="16958" w:val="left" w:leader="none"/>
          <w:tab w:pos="19466" w:val="left" w:leader="none"/>
        </w:tabs>
        <w:spacing w:line="684" w:lineRule="exact" w:before="0" w:after="0"/>
        <w:ind w:left="3001" w:right="0" w:hanging="504"/>
        <w:jc w:val="left"/>
        <w:rPr>
          <w:b/>
          <w:sz w:val="58"/>
        </w:rPr>
      </w:pPr>
      <w:r>
        <w:rPr>
          <w:b/>
          <w:color w:val="09387E"/>
          <w:spacing w:val="-2"/>
          <w:sz w:val="58"/>
        </w:rPr>
        <w:t>Authors</w:t>
      </w:r>
      <w:r>
        <w:rPr>
          <w:b/>
          <w:color w:val="09387E"/>
          <w:sz w:val="58"/>
        </w:rPr>
        <w:tab/>
      </w:r>
      <w:r>
        <w:rPr>
          <w:b/>
          <w:color w:val="09387E"/>
          <w:spacing w:val="-4"/>
          <w:sz w:val="58"/>
        </w:rPr>
        <w:t>whose</w:t>
      </w:r>
      <w:r>
        <w:rPr>
          <w:b/>
          <w:color w:val="09387E"/>
          <w:sz w:val="58"/>
        </w:rPr>
        <w:tab/>
      </w:r>
      <w:r>
        <w:rPr>
          <w:b/>
          <w:color w:val="09387E"/>
          <w:spacing w:val="-2"/>
          <w:sz w:val="58"/>
        </w:rPr>
        <w:t>abstracts</w:t>
      </w:r>
      <w:r>
        <w:rPr>
          <w:b/>
          <w:color w:val="09387E"/>
          <w:sz w:val="58"/>
        </w:rPr>
        <w:tab/>
      </w:r>
      <w:r>
        <w:rPr>
          <w:b/>
          <w:color w:val="09387E"/>
          <w:spacing w:val="-5"/>
          <w:sz w:val="58"/>
        </w:rPr>
        <w:t>are</w:t>
      </w:r>
      <w:r>
        <w:rPr>
          <w:b/>
          <w:color w:val="09387E"/>
          <w:sz w:val="58"/>
        </w:rPr>
        <w:tab/>
      </w:r>
      <w:r>
        <w:rPr>
          <w:b/>
          <w:color w:val="09387E"/>
          <w:spacing w:val="-2"/>
          <w:sz w:val="58"/>
        </w:rPr>
        <w:t>selected</w:t>
      </w:r>
      <w:r>
        <w:rPr>
          <w:b/>
          <w:color w:val="09387E"/>
          <w:sz w:val="58"/>
        </w:rPr>
        <w:tab/>
      </w:r>
      <w:r>
        <w:rPr>
          <w:b/>
          <w:color w:val="09387E"/>
          <w:spacing w:val="-4"/>
          <w:sz w:val="58"/>
        </w:rPr>
        <w:t>will</w:t>
      </w:r>
      <w:r>
        <w:rPr>
          <w:b/>
          <w:color w:val="09387E"/>
          <w:sz w:val="58"/>
        </w:rPr>
        <w:tab/>
      </w:r>
      <w:r>
        <w:rPr>
          <w:b/>
          <w:color w:val="09387E"/>
          <w:spacing w:val="-2"/>
          <w:sz w:val="58"/>
        </w:rPr>
        <w:t>receive</w:t>
      </w:r>
      <w:r>
        <w:rPr>
          <w:b/>
          <w:color w:val="09387E"/>
          <w:sz w:val="58"/>
        </w:rPr>
        <w:tab/>
      </w:r>
      <w:r>
        <w:rPr>
          <w:b/>
          <w:color w:val="09387E"/>
          <w:spacing w:val="-5"/>
          <w:sz w:val="58"/>
        </w:rPr>
        <w:t>an</w:t>
      </w:r>
    </w:p>
    <w:p>
      <w:pPr>
        <w:tabs>
          <w:tab w:pos="6368" w:val="left" w:leader="none"/>
          <w:tab w:pos="8204" w:val="left" w:leader="none"/>
          <w:tab w:pos="9223" w:val="left" w:leader="none"/>
          <w:tab w:pos="10447" w:val="left" w:leader="none"/>
          <w:tab w:pos="12283" w:val="left" w:leader="none"/>
          <w:tab w:pos="13212" w:val="left" w:leader="none"/>
          <w:tab w:pos="15925" w:val="left" w:leader="none"/>
          <w:tab w:pos="16798" w:val="left" w:leader="none"/>
          <w:tab w:pos="18022" w:val="left" w:leader="none"/>
          <w:tab w:pos="19602" w:val="left" w:leader="none"/>
        </w:tabs>
        <w:spacing w:line="283" w:lineRule="auto" w:before="124"/>
        <w:ind w:left="3001" w:right="2241" w:firstLine="0"/>
        <w:jc w:val="left"/>
        <w:rPr>
          <w:b/>
          <w:sz w:val="58"/>
        </w:rPr>
      </w:pPr>
      <w:r>
        <w:rPr>
          <w:b/>
          <w:color w:val="09387E"/>
          <w:spacing w:val="-2"/>
          <w:sz w:val="58"/>
        </w:rPr>
        <w:t>acceptance</w:t>
      </w:r>
      <w:r>
        <w:rPr>
          <w:b/>
          <w:color w:val="09387E"/>
          <w:sz w:val="58"/>
        </w:rPr>
        <w:tab/>
      </w:r>
      <w:r>
        <w:rPr>
          <w:b/>
          <w:color w:val="09387E"/>
          <w:spacing w:val="-4"/>
          <w:sz w:val="58"/>
        </w:rPr>
        <w:t>email</w:t>
      </w:r>
      <w:r>
        <w:rPr>
          <w:b/>
          <w:color w:val="09387E"/>
          <w:sz w:val="58"/>
        </w:rPr>
        <w:tab/>
      </w:r>
      <w:r>
        <w:rPr>
          <w:b/>
          <w:color w:val="09387E"/>
          <w:spacing w:val="-6"/>
          <w:sz w:val="58"/>
        </w:rPr>
        <w:t>on</w:t>
      </w:r>
      <w:r>
        <w:rPr>
          <w:b/>
          <w:color w:val="09387E"/>
          <w:sz w:val="58"/>
        </w:rPr>
        <w:tab/>
      </w:r>
      <w:r>
        <w:rPr>
          <w:b/>
          <w:color w:val="09387E"/>
          <w:spacing w:val="-4"/>
          <w:sz w:val="58"/>
        </w:rPr>
        <w:t>the</w:t>
      </w:r>
      <w:r>
        <w:rPr>
          <w:b/>
          <w:color w:val="09387E"/>
          <w:sz w:val="58"/>
        </w:rPr>
        <w:tab/>
      </w:r>
      <w:r>
        <w:rPr>
          <w:b/>
          <w:color w:val="09387E"/>
          <w:spacing w:val="-2"/>
          <w:sz w:val="58"/>
        </w:rPr>
        <w:t>email</w:t>
      </w:r>
      <w:r>
        <w:rPr>
          <w:b/>
          <w:color w:val="09387E"/>
          <w:sz w:val="58"/>
        </w:rPr>
        <w:tab/>
      </w:r>
      <w:r>
        <w:rPr>
          <w:b/>
          <w:color w:val="09387E"/>
          <w:spacing w:val="-6"/>
          <w:sz w:val="58"/>
        </w:rPr>
        <w:t>ID</w:t>
      </w:r>
      <w:r>
        <w:rPr>
          <w:b/>
          <w:color w:val="09387E"/>
          <w:sz w:val="58"/>
        </w:rPr>
        <w:tab/>
      </w:r>
      <w:r>
        <w:rPr>
          <w:b/>
          <w:color w:val="09387E"/>
          <w:spacing w:val="-2"/>
          <w:sz w:val="58"/>
        </w:rPr>
        <w:t>provided</w:t>
      </w:r>
      <w:r>
        <w:rPr>
          <w:b/>
          <w:color w:val="09387E"/>
          <w:sz w:val="58"/>
        </w:rPr>
        <w:tab/>
      </w:r>
      <w:r>
        <w:rPr>
          <w:b/>
          <w:color w:val="09387E"/>
          <w:spacing w:val="-6"/>
          <w:sz w:val="58"/>
        </w:rPr>
        <w:t>at</w:t>
      </w:r>
      <w:r>
        <w:rPr>
          <w:b/>
          <w:color w:val="09387E"/>
          <w:sz w:val="58"/>
        </w:rPr>
        <w:tab/>
      </w:r>
      <w:r>
        <w:rPr>
          <w:b/>
          <w:color w:val="09387E"/>
          <w:spacing w:val="-4"/>
          <w:sz w:val="58"/>
        </w:rPr>
        <w:t>the</w:t>
      </w:r>
      <w:r>
        <w:rPr>
          <w:b/>
          <w:color w:val="09387E"/>
          <w:sz w:val="58"/>
        </w:rPr>
        <w:tab/>
      </w:r>
      <w:r>
        <w:rPr>
          <w:b/>
          <w:color w:val="09387E"/>
          <w:spacing w:val="-4"/>
          <w:sz w:val="58"/>
        </w:rPr>
        <w:t>time</w:t>
      </w:r>
      <w:r>
        <w:rPr>
          <w:b/>
          <w:color w:val="09387E"/>
          <w:sz w:val="58"/>
        </w:rPr>
        <w:tab/>
      </w:r>
      <w:r>
        <w:rPr>
          <w:b/>
          <w:color w:val="09387E"/>
          <w:spacing w:val="-6"/>
          <w:sz w:val="58"/>
        </w:rPr>
        <w:t>of </w:t>
      </w:r>
      <w:r>
        <w:rPr>
          <w:b/>
          <w:color w:val="09387E"/>
          <w:spacing w:val="-2"/>
          <w:sz w:val="58"/>
        </w:rPr>
        <w:t>submission.</w:t>
      </w:r>
    </w:p>
    <w:p>
      <w:pPr>
        <w:pStyle w:val="ListParagraph"/>
        <w:numPr>
          <w:ilvl w:val="0"/>
          <w:numId w:val="4"/>
        </w:numPr>
        <w:tabs>
          <w:tab w:pos="3002" w:val="left" w:leader="none"/>
          <w:tab w:pos="6730" w:val="left" w:leader="none"/>
          <w:tab w:pos="8106" w:val="left" w:leader="none"/>
          <w:tab w:pos="9824" w:val="left" w:leader="none"/>
          <w:tab w:pos="11379" w:val="left" w:leader="none"/>
          <w:tab w:pos="13090" w:val="left" w:leader="none"/>
          <w:tab w:pos="14369" w:val="left" w:leader="none"/>
          <w:tab w:pos="17790" w:val="left" w:leader="none"/>
          <w:tab w:pos="19681" w:val="left" w:leader="none"/>
        </w:tabs>
        <w:spacing w:line="683" w:lineRule="exact" w:before="0" w:after="0"/>
        <w:ind w:left="3001" w:right="0" w:hanging="495"/>
        <w:jc w:val="left"/>
        <w:rPr>
          <w:b/>
          <w:sz w:val="58"/>
        </w:rPr>
      </w:pPr>
      <w:r>
        <w:rPr>
          <w:b/>
          <w:color w:val="09387E"/>
          <w:spacing w:val="-2"/>
          <w:sz w:val="58"/>
        </w:rPr>
        <w:t>Registration</w:t>
      </w:r>
      <w:r>
        <w:rPr>
          <w:b/>
          <w:color w:val="09387E"/>
          <w:sz w:val="58"/>
        </w:rPr>
        <w:tab/>
      </w:r>
      <w:r>
        <w:rPr>
          <w:b/>
          <w:color w:val="09387E"/>
          <w:spacing w:val="-4"/>
          <w:sz w:val="58"/>
        </w:rPr>
        <w:t>will</w:t>
      </w:r>
      <w:r>
        <w:rPr>
          <w:b/>
          <w:color w:val="09387E"/>
          <w:sz w:val="58"/>
        </w:rPr>
        <w:tab/>
      </w:r>
      <w:r>
        <w:rPr>
          <w:b/>
          <w:color w:val="09387E"/>
          <w:spacing w:val="-4"/>
          <w:sz w:val="58"/>
        </w:rPr>
        <w:t>open</w:t>
      </w:r>
      <w:r>
        <w:rPr>
          <w:b/>
          <w:color w:val="09387E"/>
          <w:sz w:val="58"/>
        </w:rPr>
        <w:tab/>
      </w:r>
      <w:r>
        <w:rPr>
          <w:b/>
          <w:color w:val="09387E"/>
          <w:spacing w:val="-4"/>
          <w:sz w:val="58"/>
        </w:rPr>
        <w:t>only</w:t>
      </w:r>
      <w:r>
        <w:rPr>
          <w:b/>
          <w:color w:val="09387E"/>
          <w:sz w:val="58"/>
        </w:rPr>
        <w:tab/>
      </w:r>
      <w:r>
        <w:rPr>
          <w:b/>
          <w:color w:val="09387E"/>
          <w:spacing w:val="-2"/>
          <w:sz w:val="58"/>
        </w:rPr>
        <w:t>after</w:t>
      </w:r>
      <w:r>
        <w:rPr>
          <w:b/>
          <w:color w:val="09387E"/>
          <w:sz w:val="58"/>
        </w:rPr>
        <w:tab/>
      </w:r>
      <w:r>
        <w:rPr>
          <w:b/>
          <w:color w:val="09387E"/>
          <w:spacing w:val="-5"/>
          <w:sz w:val="58"/>
        </w:rPr>
        <w:t>the</w:t>
      </w:r>
      <w:r>
        <w:rPr>
          <w:b/>
          <w:color w:val="09387E"/>
          <w:sz w:val="58"/>
        </w:rPr>
        <w:tab/>
      </w:r>
      <w:r>
        <w:rPr>
          <w:b/>
          <w:color w:val="09387E"/>
          <w:spacing w:val="-2"/>
          <w:sz w:val="58"/>
        </w:rPr>
        <w:t>acceptance</w:t>
      </w:r>
      <w:r>
        <w:rPr>
          <w:b/>
          <w:color w:val="09387E"/>
          <w:sz w:val="58"/>
        </w:rPr>
        <w:tab/>
      </w:r>
      <w:r>
        <w:rPr>
          <w:b/>
          <w:color w:val="09387E"/>
          <w:spacing w:val="-2"/>
          <w:sz w:val="58"/>
        </w:rPr>
        <w:t>email</w:t>
      </w:r>
      <w:r>
        <w:rPr>
          <w:b/>
          <w:color w:val="09387E"/>
          <w:sz w:val="58"/>
        </w:rPr>
        <w:tab/>
      </w:r>
      <w:r>
        <w:rPr>
          <w:b/>
          <w:color w:val="09387E"/>
          <w:spacing w:val="-5"/>
          <w:sz w:val="58"/>
        </w:rPr>
        <w:t>is</w:t>
      </w:r>
    </w:p>
    <w:p>
      <w:pPr>
        <w:tabs>
          <w:tab w:pos="5743" w:val="left" w:leader="none"/>
        </w:tabs>
        <w:spacing w:line="283" w:lineRule="auto" w:before="124"/>
        <w:ind w:left="3001" w:right="2241" w:firstLine="0"/>
        <w:jc w:val="left"/>
        <w:rPr>
          <w:b/>
          <w:sz w:val="58"/>
        </w:rPr>
      </w:pPr>
      <w:r>
        <w:rPr>
          <w:b/>
          <w:color w:val="09387E"/>
          <w:spacing w:val="-2"/>
          <w:sz w:val="58"/>
        </w:rPr>
        <w:t>received.</w:t>
      </w:r>
      <w:r>
        <w:rPr>
          <w:b/>
          <w:color w:val="09387E"/>
          <w:sz w:val="58"/>
        </w:rPr>
        <w:tab/>
        <w:t>Authors who do not complete registration within </w:t>
      </w:r>
      <w:r>
        <w:rPr>
          <w:b/>
          <w:color w:val="09387E"/>
          <w:sz w:val="58"/>
        </w:rPr>
        <w:t>the</w:t>
      </w:r>
      <w:r>
        <w:rPr>
          <w:b/>
          <w:color w:val="09387E"/>
          <w:spacing w:val="80"/>
          <w:sz w:val="58"/>
        </w:rPr>
        <w:t> </w:t>
      </w:r>
      <w:r>
        <w:rPr>
          <w:b/>
          <w:color w:val="09387E"/>
          <w:sz w:val="58"/>
        </w:rPr>
        <w:t>stipulated</w:t>
      </w:r>
      <w:r>
        <w:rPr>
          <w:b/>
          <w:color w:val="09387E"/>
          <w:spacing w:val="40"/>
          <w:sz w:val="58"/>
        </w:rPr>
        <w:t> </w:t>
      </w:r>
      <w:r>
        <w:rPr>
          <w:b/>
          <w:color w:val="09387E"/>
          <w:sz w:val="58"/>
        </w:rPr>
        <w:t>time</w:t>
      </w:r>
      <w:r>
        <w:rPr>
          <w:b/>
          <w:color w:val="09387E"/>
          <w:spacing w:val="40"/>
          <w:sz w:val="58"/>
        </w:rPr>
        <w:t> </w:t>
      </w:r>
      <w:r>
        <w:rPr>
          <w:b/>
          <w:color w:val="09387E"/>
          <w:sz w:val="58"/>
        </w:rPr>
        <w:t>after</w:t>
      </w:r>
      <w:r>
        <w:rPr>
          <w:b/>
          <w:color w:val="09387E"/>
          <w:spacing w:val="40"/>
          <w:sz w:val="58"/>
        </w:rPr>
        <w:t> </w:t>
      </w:r>
      <w:r>
        <w:rPr>
          <w:b/>
          <w:color w:val="09387E"/>
          <w:sz w:val="58"/>
        </w:rPr>
        <w:t>acceptance</w:t>
      </w:r>
      <w:r>
        <w:rPr>
          <w:b/>
          <w:color w:val="09387E"/>
          <w:spacing w:val="40"/>
          <w:sz w:val="58"/>
        </w:rPr>
        <w:t> </w:t>
      </w:r>
      <w:r>
        <w:rPr>
          <w:b/>
          <w:color w:val="09387E"/>
          <w:sz w:val="58"/>
        </w:rPr>
        <w:t>may</w:t>
      </w:r>
      <w:r>
        <w:rPr>
          <w:b/>
          <w:color w:val="09387E"/>
          <w:spacing w:val="40"/>
          <w:sz w:val="58"/>
        </w:rPr>
        <w:t> </w:t>
      </w:r>
      <w:r>
        <w:rPr>
          <w:b/>
          <w:color w:val="09387E"/>
          <w:sz w:val="58"/>
        </w:rPr>
        <w:t>lose</w:t>
      </w:r>
      <w:r>
        <w:rPr>
          <w:b/>
          <w:color w:val="09387E"/>
          <w:spacing w:val="40"/>
          <w:sz w:val="58"/>
        </w:rPr>
        <w:t> </w:t>
      </w:r>
      <w:r>
        <w:rPr>
          <w:b/>
          <w:color w:val="09387E"/>
          <w:sz w:val="58"/>
        </w:rPr>
        <w:t>their</w:t>
      </w:r>
      <w:r>
        <w:rPr>
          <w:b/>
          <w:color w:val="09387E"/>
          <w:spacing w:val="40"/>
          <w:sz w:val="58"/>
        </w:rPr>
        <w:t> </w:t>
      </w:r>
      <w:r>
        <w:rPr>
          <w:b/>
          <w:color w:val="09387E"/>
          <w:sz w:val="58"/>
        </w:rPr>
        <w:t>slot.</w:t>
      </w:r>
    </w:p>
    <w:p>
      <w:pPr>
        <w:pStyle w:val="BodyText"/>
        <w:spacing w:before="9"/>
        <w:rPr>
          <w:sz w:val="68"/>
        </w:rPr>
      </w:pPr>
    </w:p>
    <w:p>
      <w:pPr>
        <w:spacing w:before="0"/>
        <w:ind w:left="300" w:right="521" w:firstLine="0"/>
        <w:jc w:val="center"/>
        <w:rPr>
          <w:b/>
          <w:sz w:val="58"/>
        </w:rPr>
      </w:pPr>
      <w:r>
        <w:rPr>
          <w:b/>
          <w:color w:val="7B1218"/>
          <w:w w:val="95"/>
          <w:sz w:val="58"/>
        </w:rPr>
        <w:t>ABSTRACT</w:t>
      </w:r>
      <w:r>
        <w:rPr>
          <w:b/>
          <w:color w:val="7B1218"/>
          <w:spacing w:val="29"/>
          <w:sz w:val="58"/>
        </w:rPr>
        <w:t> </w:t>
      </w:r>
      <w:r>
        <w:rPr>
          <w:b/>
          <w:color w:val="7B1218"/>
          <w:spacing w:val="-2"/>
          <w:sz w:val="58"/>
        </w:rPr>
        <w:t>SUBMISSION</w:t>
      </w:r>
    </w:p>
    <w:p>
      <w:pPr>
        <w:pStyle w:val="BodyText"/>
        <w:spacing w:before="1"/>
        <w:rPr>
          <w:sz w:val="79"/>
        </w:rPr>
      </w:pPr>
    </w:p>
    <w:p>
      <w:pPr>
        <w:spacing w:line="283" w:lineRule="auto" w:before="0"/>
        <w:ind w:left="2019" w:right="8318" w:firstLine="0"/>
        <w:jc w:val="left"/>
        <w:rPr>
          <w:b/>
          <w:sz w:val="58"/>
        </w:rPr>
      </w:pPr>
      <w:r>
        <w:rPr>
          <w:b/>
          <w:color w:val="7B1218"/>
          <w:w w:val="95"/>
          <w:sz w:val="58"/>
        </w:rPr>
        <w:t>LINK </w:t>
      </w:r>
      <w:r>
        <w:rPr>
          <w:b/>
          <w:color w:val="09387E"/>
          <w:w w:val="95"/>
          <w:sz w:val="58"/>
        </w:rPr>
        <w:t>https://forms.gle/HNcxpfh4rupKkiPZ8</w:t>
      </w:r>
      <w:r>
        <w:rPr>
          <w:b/>
          <w:color w:val="09387E"/>
          <w:spacing w:val="40"/>
          <w:sz w:val="58"/>
        </w:rPr>
        <w:t> </w:t>
      </w:r>
      <w:r>
        <w:rPr>
          <w:b/>
          <w:color w:val="7B1218"/>
          <w:sz w:val="58"/>
        </w:rPr>
        <w:t>QR CODE</w:t>
      </w:r>
    </w:p>
    <w:p>
      <w:pPr>
        <w:pStyle w:val="BodyText"/>
        <w:rPr>
          <w:sz w:val="68"/>
        </w:rPr>
      </w:pPr>
    </w:p>
    <w:p>
      <w:pPr>
        <w:pStyle w:val="BodyText"/>
        <w:rPr>
          <w:sz w:val="68"/>
        </w:rPr>
      </w:pPr>
    </w:p>
    <w:p>
      <w:pPr>
        <w:pStyle w:val="BodyText"/>
        <w:rPr>
          <w:sz w:val="68"/>
        </w:rPr>
      </w:pPr>
    </w:p>
    <w:p>
      <w:pPr>
        <w:pStyle w:val="BodyText"/>
        <w:rPr>
          <w:sz w:val="68"/>
        </w:rPr>
      </w:pPr>
    </w:p>
    <w:p>
      <w:pPr>
        <w:pStyle w:val="BodyText"/>
        <w:spacing w:before="11"/>
        <w:rPr>
          <w:sz w:val="70"/>
        </w:rPr>
      </w:pPr>
    </w:p>
    <w:p>
      <w:pPr>
        <w:spacing w:before="0"/>
        <w:ind w:left="2019" w:right="0" w:firstLine="0"/>
        <w:jc w:val="left"/>
        <w:rPr>
          <w:b/>
          <w:sz w:val="58"/>
        </w:rPr>
      </w:pPr>
      <w:r>
        <w:rPr>
          <w:b/>
          <w:color w:val="7B1218"/>
          <w:sz w:val="58"/>
        </w:rPr>
        <w:t>Payment</w:t>
      </w:r>
      <w:r>
        <w:rPr>
          <w:b/>
          <w:color w:val="7B1218"/>
          <w:spacing w:val="12"/>
          <w:sz w:val="58"/>
        </w:rPr>
        <w:t> </w:t>
      </w:r>
      <w:r>
        <w:rPr>
          <w:b/>
          <w:color w:val="7B1218"/>
          <w:spacing w:val="-2"/>
          <w:sz w:val="58"/>
        </w:rPr>
        <w:t>Details</w:t>
      </w:r>
    </w:p>
    <w:p>
      <w:pPr>
        <w:spacing w:before="130"/>
        <w:ind w:left="2019" w:right="0" w:firstLine="0"/>
        <w:jc w:val="left"/>
        <w:rPr>
          <w:rFonts w:ascii="Trebuchet MS"/>
          <w:i/>
          <w:sz w:val="58"/>
        </w:rPr>
      </w:pPr>
      <w:r>
        <w:rPr>
          <w:rFonts w:ascii="Trebuchet MS"/>
          <w:i/>
          <w:color w:val="09387E"/>
          <w:sz w:val="58"/>
        </w:rPr>
        <w:t>For</w:t>
      </w:r>
      <w:r>
        <w:rPr>
          <w:rFonts w:ascii="Trebuchet MS"/>
          <w:i/>
          <w:color w:val="09387E"/>
          <w:spacing w:val="-24"/>
          <w:sz w:val="58"/>
        </w:rPr>
        <w:t> </w:t>
      </w:r>
      <w:r>
        <w:rPr>
          <w:rFonts w:ascii="Trebuchet MS"/>
          <w:i/>
          <w:color w:val="09387E"/>
          <w:sz w:val="58"/>
        </w:rPr>
        <w:t>the</w:t>
      </w:r>
      <w:r>
        <w:rPr>
          <w:rFonts w:ascii="Trebuchet MS"/>
          <w:i/>
          <w:color w:val="09387E"/>
          <w:spacing w:val="-24"/>
          <w:sz w:val="58"/>
        </w:rPr>
        <w:t> </w:t>
      </w:r>
      <w:r>
        <w:rPr>
          <w:rFonts w:ascii="Trebuchet MS"/>
          <w:i/>
          <w:color w:val="09387E"/>
          <w:sz w:val="58"/>
        </w:rPr>
        <w:t>Payment</w:t>
      </w:r>
      <w:r>
        <w:rPr>
          <w:rFonts w:ascii="Trebuchet MS"/>
          <w:i/>
          <w:color w:val="09387E"/>
          <w:spacing w:val="-24"/>
          <w:sz w:val="58"/>
        </w:rPr>
        <w:t> </w:t>
      </w:r>
      <w:r>
        <w:rPr>
          <w:rFonts w:ascii="Trebuchet MS"/>
          <w:i/>
          <w:color w:val="09387E"/>
          <w:sz w:val="58"/>
        </w:rPr>
        <w:t>of</w:t>
      </w:r>
      <w:r>
        <w:rPr>
          <w:rFonts w:ascii="Trebuchet MS"/>
          <w:i/>
          <w:color w:val="09387E"/>
          <w:spacing w:val="-23"/>
          <w:sz w:val="58"/>
        </w:rPr>
        <w:t> </w:t>
      </w:r>
      <w:r>
        <w:rPr>
          <w:rFonts w:ascii="Trebuchet MS"/>
          <w:i/>
          <w:color w:val="09387E"/>
          <w:sz w:val="58"/>
        </w:rPr>
        <w:t>the</w:t>
      </w:r>
      <w:r>
        <w:rPr>
          <w:rFonts w:ascii="Trebuchet MS"/>
          <w:i/>
          <w:color w:val="09387E"/>
          <w:spacing w:val="-24"/>
          <w:sz w:val="58"/>
        </w:rPr>
        <w:t> </w:t>
      </w:r>
      <w:r>
        <w:rPr>
          <w:rFonts w:ascii="Trebuchet MS"/>
          <w:i/>
          <w:color w:val="09387E"/>
          <w:sz w:val="58"/>
        </w:rPr>
        <w:t>Registration</w:t>
      </w:r>
      <w:r>
        <w:rPr>
          <w:rFonts w:ascii="Trebuchet MS"/>
          <w:i/>
          <w:color w:val="09387E"/>
          <w:spacing w:val="-24"/>
          <w:sz w:val="58"/>
        </w:rPr>
        <w:t> </w:t>
      </w:r>
      <w:r>
        <w:rPr>
          <w:rFonts w:ascii="Trebuchet MS"/>
          <w:i/>
          <w:color w:val="09387E"/>
          <w:spacing w:val="-2"/>
          <w:sz w:val="58"/>
        </w:rPr>
        <w:t>Fees-</w:t>
      </w:r>
    </w:p>
    <w:p>
      <w:pPr>
        <w:spacing w:before="124"/>
        <w:ind w:left="2019" w:right="0" w:firstLine="0"/>
        <w:jc w:val="left"/>
        <w:rPr>
          <w:b/>
          <w:sz w:val="58"/>
        </w:rPr>
      </w:pPr>
      <w:r>
        <w:rPr>
          <w:b/>
          <w:color w:val="09387E"/>
          <w:sz w:val="58"/>
        </w:rPr>
        <w:t>Account</w:t>
      </w:r>
      <w:r>
        <w:rPr>
          <w:b/>
          <w:color w:val="09387E"/>
          <w:spacing w:val="-18"/>
          <w:sz w:val="58"/>
        </w:rPr>
        <w:t> </w:t>
      </w:r>
      <w:r>
        <w:rPr>
          <w:b/>
          <w:color w:val="09387E"/>
          <w:sz w:val="58"/>
        </w:rPr>
        <w:t>Name</w:t>
      </w:r>
      <w:r>
        <w:rPr>
          <w:b/>
          <w:color w:val="09387E"/>
          <w:spacing w:val="-17"/>
          <w:sz w:val="58"/>
        </w:rPr>
        <w:t> </w:t>
      </w:r>
      <w:r>
        <w:rPr>
          <w:b/>
          <w:color w:val="09387E"/>
          <w:sz w:val="58"/>
        </w:rPr>
        <w:t>:</w:t>
      </w:r>
      <w:r>
        <w:rPr>
          <w:b/>
          <w:color w:val="09387E"/>
          <w:spacing w:val="-17"/>
          <w:sz w:val="58"/>
        </w:rPr>
        <w:t> </w:t>
      </w:r>
      <w:r>
        <w:rPr>
          <w:b/>
          <w:color w:val="09387E"/>
          <w:sz w:val="58"/>
        </w:rPr>
        <w:t>REGISTRAR</w:t>
      </w:r>
      <w:r>
        <w:rPr>
          <w:b/>
          <w:color w:val="09387E"/>
          <w:spacing w:val="-17"/>
          <w:sz w:val="58"/>
        </w:rPr>
        <w:t> </w:t>
      </w:r>
      <w:r>
        <w:rPr>
          <w:b/>
          <w:color w:val="09387E"/>
          <w:sz w:val="58"/>
        </w:rPr>
        <w:t>DBRANLU</w:t>
      </w:r>
      <w:r>
        <w:rPr>
          <w:b/>
          <w:color w:val="09387E"/>
          <w:spacing w:val="-17"/>
          <w:sz w:val="58"/>
        </w:rPr>
        <w:t> </w:t>
      </w:r>
      <w:r>
        <w:rPr>
          <w:b/>
          <w:color w:val="09387E"/>
          <w:spacing w:val="-5"/>
          <w:sz w:val="58"/>
        </w:rPr>
        <w:t>RAI</w:t>
      </w:r>
    </w:p>
    <w:p>
      <w:pPr>
        <w:spacing w:line="283" w:lineRule="auto" w:before="124"/>
        <w:ind w:left="2019" w:right="10109" w:firstLine="0"/>
        <w:jc w:val="left"/>
        <w:rPr>
          <w:b/>
          <w:sz w:val="58"/>
        </w:rPr>
      </w:pPr>
      <w:r>
        <w:rPr>
          <w:b/>
          <w:color w:val="09387E"/>
          <w:w w:val="95"/>
          <w:sz w:val="58"/>
        </w:rPr>
        <w:t>Account</w:t>
      </w:r>
      <w:r>
        <w:rPr>
          <w:b/>
          <w:color w:val="09387E"/>
          <w:spacing w:val="-26"/>
          <w:w w:val="95"/>
          <w:sz w:val="58"/>
        </w:rPr>
        <w:t> </w:t>
      </w:r>
      <w:r>
        <w:rPr>
          <w:b/>
          <w:color w:val="09387E"/>
          <w:w w:val="95"/>
          <w:sz w:val="58"/>
        </w:rPr>
        <w:t>Number</w:t>
      </w:r>
      <w:r>
        <w:rPr>
          <w:b/>
          <w:color w:val="09387E"/>
          <w:spacing w:val="-26"/>
          <w:w w:val="95"/>
          <w:sz w:val="58"/>
        </w:rPr>
        <w:t> </w:t>
      </w:r>
      <w:r>
        <w:rPr>
          <w:b/>
          <w:color w:val="09387E"/>
          <w:w w:val="95"/>
          <w:sz w:val="58"/>
        </w:rPr>
        <w:t>:</w:t>
      </w:r>
      <w:r>
        <w:rPr>
          <w:b/>
          <w:color w:val="09387E"/>
          <w:spacing w:val="-25"/>
          <w:w w:val="95"/>
          <w:sz w:val="58"/>
        </w:rPr>
        <w:t> </w:t>
      </w:r>
      <w:r>
        <w:rPr>
          <w:b/>
          <w:color w:val="09387E"/>
          <w:w w:val="95"/>
          <w:sz w:val="58"/>
        </w:rPr>
        <w:t>50100156483861 </w:t>
      </w:r>
      <w:r>
        <w:rPr>
          <w:b/>
          <w:color w:val="09387E"/>
          <w:sz w:val="58"/>
        </w:rPr>
        <w:t>IFSC Code : HDFC0003433</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98"/>
        <w:ind w:left="9583" w:right="0" w:firstLine="0"/>
        <w:jc w:val="left"/>
        <w:rPr>
          <w:b/>
          <w:sz w:val="56"/>
        </w:rPr>
      </w:pPr>
      <w:r>
        <w:rPr>
          <w:b/>
          <w:color w:val="8C5B69"/>
          <w:sz w:val="56"/>
        </w:rPr>
        <w:t>IPR Facilitation &amp;</w:t>
      </w:r>
      <w:r>
        <w:rPr>
          <w:b/>
          <w:color w:val="8C5B69"/>
          <w:spacing w:val="1"/>
          <w:sz w:val="56"/>
        </w:rPr>
        <w:t> </w:t>
      </w:r>
      <w:r>
        <w:rPr>
          <w:b/>
          <w:color w:val="8C5B69"/>
          <w:sz w:val="56"/>
        </w:rPr>
        <w:t>Research Centre</w:t>
      </w:r>
      <w:r>
        <w:rPr>
          <w:b/>
          <w:color w:val="8C5B69"/>
          <w:spacing w:val="1"/>
          <w:sz w:val="56"/>
        </w:rPr>
        <w:t> </w:t>
      </w:r>
      <w:r>
        <w:rPr>
          <w:b/>
          <w:color w:val="8C5B69"/>
          <w:sz w:val="56"/>
        </w:rPr>
        <w:t>| Page</w:t>
      </w:r>
      <w:r>
        <w:rPr>
          <w:b/>
          <w:color w:val="8C5B69"/>
          <w:spacing w:val="63"/>
          <w:w w:val="150"/>
          <w:sz w:val="56"/>
        </w:rPr>
        <w:t> </w:t>
      </w:r>
      <w:r>
        <w:rPr>
          <w:b/>
          <w:color w:val="8C5B69"/>
          <w:spacing w:val="-5"/>
          <w:sz w:val="56"/>
        </w:rPr>
        <w:t>16</w:t>
      </w:r>
    </w:p>
    <w:p>
      <w:pPr>
        <w:spacing w:after="0"/>
        <w:jc w:val="left"/>
        <w:rPr>
          <w:sz w:val="56"/>
        </w:rPr>
        <w:sectPr>
          <w:pgSz w:w="22390" w:h="31660"/>
          <w:pgMar w:top="2240" w:bottom="0" w:left="0" w:right="0"/>
        </w:sectPr>
      </w:pPr>
    </w:p>
    <w:p>
      <w:pPr>
        <w:pStyle w:val="Heading4"/>
      </w:pPr>
      <w:r>
        <w:rPr/>
        <w:pict>
          <v:rect style="position:absolute;margin-left:0pt;margin-top:0pt;width:1118.746246pt;height:1582.599446pt;mso-position-horizontal-relative:page;mso-position-vertical-relative:page;z-index:-16447488" id="docshape126" filled="true" fillcolor="#faf9f1" stroked="false">
            <v:fill type="solid"/>
            <w10:wrap type="none"/>
          </v:rect>
        </w:pict>
      </w:r>
      <w:r>
        <w:rPr/>
        <w:pict>
          <v:group style="position:absolute;margin-left:0pt;margin-top:61.884029pt;width:1119.05pt;height:1520.55pt;mso-position-horizontal-relative:page;mso-position-vertical-relative:page;z-index:-16446976" id="docshapegroup127" coordorigin="0,1238" coordsize="22381,30411">
            <v:shape style="position:absolute;left:0;top:18466;width:22381;height:13183" type="#_x0000_t75" id="docshape128"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2074;width:16599;height:2369" type="#_x0000_t75" id="docshape129" stroked="false">
              <v:imagedata r:id="rId49" o:title=""/>
            </v:shape>
            <v:line style="position:absolute" from="1773,3613" to="12489,3613" stroked="true" strokeweight="2.819776pt" strokecolor="#ffffff">
              <v:stroke dashstyle="solid"/>
            </v:line>
            <w10:wrap type="none"/>
          </v:group>
        </w:pict>
      </w:r>
      <w:bookmarkStart w:name="Guidelines for Submission" w:id="54"/>
      <w:bookmarkEnd w:id="54"/>
      <w:r>
        <w:rPr/>
      </w:r>
      <w:r>
        <w:rPr>
          <w:color w:val="FFFFFF"/>
          <w:w w:val="105"/>
        </w:rPr>
        <w:t>Guidelines</w:t>
      </w:r>
      <w:r>
        <w:rPr>
          <w:color w:val="FFFFFF"/>
          <w:spacing w:val="15"/>
          <w:w w:val="105"/>
        </w:rPr>
        <w:t> </w:t>
      </w:r>
      <w:r>
        <w:rPr>
          <w:color w:val="FFFFFF"/>
          <w:w w:val="105"/>
        </w:rPr>
        <w:t>for</w:t>
      </w:r>
      <w:r>
        <w:rPr>
          <w:color w:val="FFFFFF"/>
          <w:spacing w:val="16"/>
          <w:w w:val="105"/>
        </w:rPr>
        <w:t> </w:t>
      </w:r>
      <w:r>
        <w:rPr>
          <w:color w:val="FFFFFF"/>
          <w:spacing w:val="-2"/>
        </w:rPr>
        <w:t>Submission</w:t>
      </w: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rPr>
          <w:rFonts w:ascii="Palatino Linotype"/>
          <w:b w:val="0"/>
          <w:sz w:val="20"/>
        </w:rPr>
      </w:pPr>
    </w:p>
    <w:p>
      <w:pPr>
        <w:pStyle w:val="BodyText"/>
        <w:spacing w:before="12"/>
        <w:rPr>
          <w:rFonts w:ascii="Palatino Linotype"/>
          <w:b w:val="0"/>
          <w:sz w:val="18"/>
        </w:rPr>
      </w:pPr>
    </w:p>
    <w:p>
      <w:pPr>
        <w:pStyle w:val="ListParagraph"/>
        <w:numPr>
          <w:ilvl w:val="0"/>
          <w:numId w:val="5"/>
        </w:numPr>
        <w:tabs>
          <w:tab w:pos="2561" w:val="left" w:leader="none"/>
        </w:tabs>
        <w:spacing w:line="240" w:lineRule="auto" w:before="118" w:after="0"/>
        <w:ind w:left="2560" w:right="0" w:hanging="493"/>
        <w:jc w:val="left"/>
        <w:rPr>
          <w:b/>
          <w:sz w:val="58"/>
        </w:rPr>
      </w:pPr>
      <w:r>
        <w:rPr>
          <w:b/>
          <w:color w:val="7B1218"/>
          <w:spacing w:val="-11"/>
          <w:sz w:val="58"/>
        </w:rPr>
        <w:t>Word</w:t>
      </w:r>
      <w:r>
        <w:rPr>
          <w:b/>
          <w:color w:val="7B1218"/>
          <w:spacing w:val="-19"/>
          <w:sz w:val="58"/>
        </w:rPr>
        <w:t> </w:t>
      </w:r>
      <w:r>
        <w:rPr>
          <w:b/>
          <w:color w:val="7B1218"/>
          <w:spacing w:val="-4"/>
          <w:sz w:val="58"/>
        </w:rPr>
        <w:t>Limit</w:t>
      </w:r>
    </w:p>
    <w:p>
      <w:pPr>
        <w:spacing w:line="283" w:lineRule="auto" w:before="123"/>
        <w:ind w:left="2068" w:right="1490" w:firstLine="0"/>
        <w:jc w:val="both"/>
        <w:rPr>
          <w:b/>
          <w:sz w:val="58"/>
        </w:rPr>
      </w:pPr>
      <w:r>
        <w:rPr>
          <w:b/>
          <w:color w:val="09387E"/>
          <w:sz w:val="58"/>
        </w:rPr>
        <w:t>The research paper must be between 6,000-7,500 words (excluding footnotes). The prescribed word limit must be strictly adhered to.</w:t>
      </w:r>
    </w:p>
    <w:p>
      <w:pPr>
        <w:pStyle w:val="BodyText"/>
        <w:spacing w:before="9"/>
        <w:rPr>
          <w:sz w:val="68"/>
        </w:rPr>
      </w:pPr>
    </w:p>
    <w:p>
      <w:pPr>
        <w:pStyle w:val="ListParagraph"/>
        <w:numPr>
          <w:ilvl w:val="0"/>
          <w:numId w:val="5"/>
        </w:numPr>
        <w:tabs>
          <w:tab w:pos="2530" w:val="left" w:leader="none"/>
        </w:tabs>
        <w:spacing w:line="240" w:lineRule="auto" w:before="0" w:after="0"/>
        <w:ind w:left="2529" w:right="0" w:hanging="462"/>
        <w:jc w:val="left"/>
        <w:rPr>
          <w:b/>
          <w:sz w:val="58"/>
        </w:rPr>
      </w:pPr>
      <w:r>
        <w:rPr>
          <w:b/>
          <w:color w:val="7B1218"/>
          <w:spacing w:val="-2"/>
          <w:sz w:val="58"/>
        </w:rPr>
        <w:t>Plagiarism</w:t>
      </w:r>
    </w:p>
    <w:p>
      <w:pPr>
        <w:spacing w:line="283" w:lineRule="auto" w:before="124"/>
        <w:ind w:left="2068" w:right="1490" w:firstLine="0"/>
        <w:jc w:val="both"/>
        <w:rPr>
          <w:b/>
          <w:sz w:val="58"/>
        </w:rPr>
      </w:pPr>
      <w:r>
        <w:rPr>
          <w:b/>
          <w:color w:val="09387E"/>
          <w:sz w:val="58"/>
        </w:rPr>
        <w:t>The permissible plagiarism for the research paper is up to 10%. Authors are advised to ensure that their submissions are original and must reflect upto 5%</w:t>
      </w:r>
      <w:r>
        <w:rPr>
          <w:b/>
          <w:color w:val="09387E"/>
          <w:spacing w:val="80"/>
          <w:sz w:val="58"/>
        </w:rPr>
        <w:t> </w:t>
      </w:r>
      <w:r>
        <w:rPr>
          <w:b/>
          <w:color w:val="09387E"/>
          <w:sz w:val="58"/>
        </w:rPr>
        <w:t>AI- Generated Content only, subject to verification</w:t>
      </w:r>
      <w:r>
        <w:rPr>
          <w:b/>
          <w:color w:val="09387E"/>
          <w:spacing w:val="40"/>
          <w:sz w:val="58"/>
        </w:rPr>
        <w:t> </w:t>
      </w:r>
      <w:r>
        <w:rPr>
          <w:b/>
          <w:color w:val="09387E"/>
          <w:sz w:val="58"/>
        </w:rPr>
        <w:t>through</w:t>
      </w:r>
      <w:r>
        <w:rPr>
          <w:b/>
          <w:color w:val="09387E"/>
          <w:spacing w:val="40"/>
          <w:sz w:val="58"/>
        </w:rPr>
        <w:t> </w:t>
      </w:r>
      <w:r>
        <w:rPr>
          <w:b/>
          <w:color w:val="09387E"/>
          <w:sz w:val="58"/>
        </w:rPr>
        <w:t>an</w:t>
      </w:r>
      <w:r>
        <w:rPr>
          <w:b/>
          <w:color w:val="09387E"/>
          <w:spacing w:val="40"/>
          <w:sz w:val="58"/>
        </w:rPr>
        <w:t> </w:t>
      </w:r>
      <w:r>
        <w:rPr>
          <w:b/>
          <w:color w:val="09387E"/>
          <w:sz w:val="58"/>
        </w:rPr>
        <w:t>AI-</w:t>
      </w:r>
      <w:r>
        <w:rPr>
          <w:b/>
          <w:color w:val="09387E"/>
          <w:spacing w:val="40"/>
          <w:sz w:val="58"/>
        </w:rPr>
        <w:t> </w:t>
      </w:r>
      <w:r>
        <w:rPr>
          <w:b/>
          <w:color w:val="09387E"/>
          <w:sz w:val="58"/>
        </w:rPr>
        <w:t>Detection</w:t>
      </w:r>
      <w:r>
        <w:rPr>
          <w:b/>
          <w:color w:val="09387E"/>
          <w:spacing w:val="40"/>
          <w:sz w:val="58"/>
        </w:rPr>
        <w:t> </w:t>
      </w:r>
      <w:r>
        <w:rPr>
          <w:b/>
          <w:color w:val="09387E"/>
          <w:sz w:val="58"/>
        </w:rPr>
        <w:t>mechanism.</w:t>
      </w:r>
    </w:p>
    <w:p>
      <w:pPr>
        <w:pStyle w:val="BodyText"/>
        <w:rPr>
          <w:sz w:val="69"/>
        </w:rPr>
      </w:pPr>
    </w:p>
    <w:p>
      <w:pPr>
        <w:pStyle w:val="ListParagraph"/>
        <w:numPr>
          <w:ilvl w:val="0"/>
          <w:numId w:val="5"/>
        </w:numPr>
        <w:tabs>
          <w:tab w:pos="2524" w:val="left" w:leader="none"/>
        </w:tabs>
        <w:spacing w:line="240" w:lineRule="auto" w:before="0" w:after="0"/>
        <w:ind w:left="2523" w:right="0" w:hanging="456"/>
        <w:jc w:val="left"/>
        <w:rPr>
          <w:b/>
          <w:sz w:val="58"/>
        </w:rPr>
      </w:pPr>
      <w:r>
        <w:rPr>
          <w:b/>
          <w:color w:val="7B1218"/>
          <w:sz w:val="58"/>
        </w:rPr>
        <w:t>Formatting</w:t>
      </w:r>
      <w:r>
        <w:rPr>
          <w:b/>
          <w:color w:val="7B1218"/>
          <w:spacing w:val="41"/>
          <w:sz w:val="58"/>
        </w:rPr>
        <w:t> </w:t>
      </w:r>
      <w:r>
        <w:rPr>
          <w:b/>
          <w:color w:val="7B1218"/>
          <w:spacing w:val="-2"/>
          <w:sz w:val="58"/>
        </w:rPr>
        <w:t>Guidelines</w:t>
      </w:r>
    </w:p>
    <w:p>
      <w:pPr>
        <w:tabs>
          <w:tab w:pos="3470" w:val="left" w:leader="none"/>
          <w:tab w:pos="6253" w:val="left" w:leader="none"/>
          <w:tab w:pos="8226" w:val="left" w:leader="none"/>
          <w:tab w:pos="10027" w:val="left" w:leader="none"/>
          <w:tab w:pos="12751" w:val="left" w:leader="none"/>
          <w:tab w:pos="13709" w:val="left" w:leader="none"/>
          <w:tab w:pos="15006" w:val="left" w:leader="none"/>
          <w:tab w:pos="17921" w:val="left" w:leader="none"/>
        </w:tabs>
        <w:spacing w:line="283" w:lineRule="auto" w:before="123"/>
        <w:ind w:left="2068" w:right="1490" w:firstLine="0"/>
        <w:jc w:val="left"/>
        <w:rPr>
          <w:b/>
          <w:sz w:val="58"/>
        </w:rPr>
      </w:pPr>
      <w:r>
        <w:rPr>
          <w:b/>
          <w:color w:val="09387E"/>
          <w:spacing w:val="-4"/>
          <w:sz w:val="58"/>
        </w:rPr>
        <w:t>The</w:t>
      </w:r>
      <w:r>
        <w:rPr>
          <w:b/>
          <w:color w:val="09387E"/>
          <w:sz w:val="58"/>
        </w:rPr>
        <w:tab/>
      </w:r>
      <w:r>
        <w:rPr>
          <w:b/>
          <w:color w:val="09387E"/>
          <w:spacing w:val="-2"/>
          <w:sz w:val="58"/>
        </w:rPr>
        <w:t>research</w:t>
      </w:r>
      <w:r>
        <w:rPr>
          <w:b/>
          <w:color w:val="09387E"/>
          <w:sz w:val="58"/>
        </w:rPr>
        <w:tab/>
      </w:r>
      <w:r>
        <w:rPr>
          <w:b/>
          <w:color w:val="09387E"/>
          <w:spacing w:val="-2"/>
          <w:sz w:val="58"/>
        </w:rPr>
        <w:t>paper</w:t>
      </w:r>
      <w:r>
        <w:rPr>
          <w:b/>
          <w:color w:val="09387E"/>
          <w:sz w:val="58"/>
        </w:rPr>
        <w:tab/>
      </w:r>
      <w:r>
        <w:rPr>
          <w:b/>
          <w:color w:val="09387E"/>
          <w:spacing w:val="-4"/>
          <w:sz w:val="58"/>
        </w:rPr>
        <w:t>must</w:t>
      </w:r>
      <w:r>
        <w:rPr>
          <w:b/>
          <w:color w:val="09387E"/>
          <w:sz w:val="58"/>
        </w:rPr>
        <w:tab/>
      </w:r>
      <w:r>
        <w:rPr>
          <w:b/>
          <w:color w:val="09387E"/>
          <w:spacing w:val="-2"/>
          <w:sz w:val="58"/>
        </w:rPr>
        <w:t>conform</w:t>
      </w:r>
      <w:r>
        <w:rPr>
          <w:b/>
          <w:color w:val="09387E"/>
          <w:sz w:val="58"/>
        </w:rPr>
        <w:tab/>
      </w:r>
      <w:r>
        <w:rPr>
          <w:b/>
          <w:color w:val="09387E"/>
          <w:spacing w:val="-6"/>
          <w:sz w:val="58"/>
        </w:rPr>
        <w:t>to</w:t>
      </w:r>
      <w:r>
        <w:rPr>
          <w:b/>
          <w:color w:val="09387E"/>
          <w:sz w:val="58"/>
        </w:rPr>
        <w:tab/>
      </w:r>
      <w:r>
        <w:rPr>
          <w:b/>
          <w:color w:val="09387E"/>
          <w:spacing w:val="-4"/>
          <w:sz w:val="58"/>
        </w:rPr>
        <w:t>the</w:t>
      </w:r>
      <w:r>
        <w:rPr>
          <w:b/>
          <w:color w:val="09387E"/>
          <w:sz w:val="58"/>
        </w:rPr>
        <w:tab/>
      </w:r>
      <w:r>
        <w:rPr>
          <w:b/>
          <w:color w:val="09387E"/>
          <w:spacing w:val="-2"/>
          <w:sz w:val="58"/>
        </w:rPr>
        <w:t>following</w:t>
      </w:r>
      <w:r>
        <w:rPr>
          <w:b/>
          <w:color w:val="09387E"/>
          <w:sz w:val="58"/>
        </w:rPr>
        <w:tab/>
      </w:r>
      <w:r>
        <w:rPr>
          <w:b/>
          <w:color w:val="09387E"/>
          <w:spacing w:val="-2"/>
          <w:sz w:val="58"/>
        </w:rPr>
        <w:t>formatting requirements:</w:t>
      </w:r>
    </w:p>
    <w:p>
      <w:pPr>
        <w:spacing w:before="3"/>
        <w:ind w:left="2068" w:right="0" w:firstLine="0"/>
        <w:jc w:val="left"/>
        <w:rPr>
          <w:b/>
          <w:sz w:val="58"/>
        </w:rPr>
      </w:pPr>
      <w:r>
        <w:rPr>
          <w:b/>
          <w:color w:val="09387E"/>
          <w:sz w:val="58"/>
        </w:rPr>
        <w:t>Font:</w:t>
      </w:r>
      <w:r>
        <w:rPr>
          <w:b/>
          <w:color w:val="09387E"/>
          <w:spacing w:val="-12"/>
          <w:sz w:val="58"/>
        </w:rPr>
        <w:t> </w:t>
      </w:r>
      <w:r>
        <w:rPr>
          <w:b/>
          <w:color w:val="09387E"/>
          <w:sz w:val="58"/>
        </w:rPr>
        <w:t>Times</w:t>
      </w:r>
      <w:r>
        <w:rPr>
          <w:b/>
          <w:color w:val="09387E"/>
          <w:spacing w:val="-12"/>
          <w:sz w:val="58"/>
        </w:rPr>
        <w:t> </w:t>
      </w:r>
      <w:r>
        <w:rPr>
          <w:b/>
          <w:color w:val="09387E"/>
          <w:sz w:val="58"/>
        </w:rPr>
        <w:t>New</w:t>
      </w:r>
      <w:r>
        <w:rPr>
          <w:b/>
          <w:color w:val="09387E"/>
          <w:spacing w:val="-12"/>
          <w:sz w:val="58"/>
        </w:rPr>
        <w:t> </w:t>
      </w:r>
      <w:r>
        <w:rPr>
          <w:b/>
          <w:color w:val="09387E"/>
          <w:spacing w:val="-2"/>
          <w:sz w:val="58"/>
        </w:rPr>
        <w:t>Roman</w:t>
      </w:r>
    </w:p>
    <w:p>
      <w:pPr>
        <w:spacing w:line="283" w:lineRule="auto" w:before="124"/>
        <w:ind w:left="2068" w:right="12274" w:firstLine="0"/>
        <w:jc w:val="left"/>
        <w:rPr>
          <w:b/>
          <w:sz w:val="58"/>
        </w:rPr>
      </w:pPr>
      <w:r>
        <w:rPr>
          <w:b/>
          <w:color w:val="09387E"/>
          <w:sz w:val="58"/>
        </w:rPr>
        <w:t>Font</w:t>
      </w:r>
      <w:r>
        <w:rPr>
          <w:b/>
          <w:color w:val="09387E"/>
          <w:spacing w:val="-8"/>
          <w:sz w:val="58"/>
        </w:rPr>
        <w:t> </w:t>
      </w:r>
      <w:r>
        <w:rPr>
          <w:b/>
          <w:color w:val="09387E"/>
          <w:sz w:val="58"/>
        </w:rPr>
        <w:t>Size</w:t>
      </w:r>
      <w:r>
        <w:rPr>
          <w:b/>
          <w:color w:val="09387E"/>
          <w:spacing w:val="-8"/>
          <w:sz w:val="58"/>
        </w:rPr>
        <w:t> </w:t>
      </w:r>
      <w:r>
        <w:rPr>
          <w:b/>
          <w:color w:val="09387E"/>
          <w:sz w:val="58"/>
        </w:rPr>
        <w:t>for</w:t>
      </w:r>
      <w:r>
        <w:rPr>
          <w:b/>
          <w:color w:val="09387E"/>
          <w:spacing w:val="-8"/>
          <w:sz w:val="58"/>
        </w:rPr>
        <w:t> </w:t>
      </w:r>
      <w:r>
        <w:rPr>
          <w:b/>
          <w:color w:val="09387E"/>
          <w:sz w:val="58"/>
        </w:rPr>
        <w:t>Main</w:t>
      </w:r>
      <w:r>
        <w:rPr>
          <w:b/>
          <w:color w:val="09387E"/>
          <w:spacing w:val="-8"/>
          <w:sz w:val="58"/>
        </w:rPr>
        <w:t> </w:t>
      </w:r>
      <w:r>
        <w:rPr>
          <w:b/>
          <w:color w:val="09387E"/>
          <w:sz w:val="58"/>
        </w:rPr>
        <w:t>Content:</w:t>
      </w:r>
      <w:r>
        <w:rPr>
          <w:b/>
          <w:color w:val="09387E"/>
          <w:spacing w:val="-8"/>
          <w:sz w:val="58"/>
        </w:rPr>
        <w:t> </w:t>
      </w:r>
      <w:r>
        <w:rPr>
          <w:b/>
          <w:color w:val="09387E"/>
          <w:sz w:val="58"/>
        </w:rPr>
        <w:t>12 Font Size for Headings: 14 Line Spacing: 1.5</w:t>
      </w:r>
    </w:p>
    <w:p>
      <w:pPr>
        <w:spacing w:before="3"/>
        <w:ind w:left="2068" w:right="0" w:firstLine="0"/>
        <w:jc w:val="left"/>
        <w:rPr>
          <w:b/>
          <w:sz w:val="58"/>
        </w:rPr>
      </w:pPr>
      <w:r>
        <w:rPr>
          <w:b/>
          <w:color w:val="09387E"/>
          <w:sz w:val="58"/>
        </w:rPr>
        <w:t>Paragraph</w:t>
      </w:r>
      <w:r>
        <w:rPr>
          <w:b/>
          <w:color w:val="09387E"/>
          <w:spacing w:val="18"/>
          <w:sz w:val="58"/>
        </w:rPr>
        <w:t> </w:t>
      </w:r>
      <w:r>
        <w:rPr>
          <w:b/>
          <w:color w:val="09387E"/>
          <w:sz w:val="58"/>
        </w:rPr>
        <w:t>Spacing:</w:t>
      </w:r>
      <w:r>
        <w:rPr>
          <w:b/>
          <w:color w:val="09387E"/>
          <w:spacing w:val="19"/>
          <w:sz w:val="58"/>
        </w:rPr>
        <w:t> </w:t>
      </w:r>
      <w:r>
        <w:rPr>
          <w:b/>
          <w:color w:val="09387E"/>
          <w:spacing w:val="-5"/>
          <w:sz w:val="58"/>
        </w:rPr>
        <w:t>1.5</w:t>
      </w:r>
    </w:p>
    <w:p>
      <w:pPr>
        <w:spacing w:before="124"/>
        <w:ind w:left="2068" w:right="0" w:firstLine="0"/>
        <w:jc w:val="left"/>
        <w:rPr>
          <w:b/>
          <w:sz w:val="58"/>
        </w:rPr>
      </w:pPr>
      <w:r>
        <w:rPr>
          <w:b/>
          <w:color w:val="09387E"/>
          <w:sz w:val="58"/>
        </w:rPr>
        <w:t>Footnote</w:t>
      </w:r>
      <w:r>
        <w:rPr>
          <w:b/>
          <w:color w:val="09387E"/>
          <w:spacing w:val="4"/>
          <w:sz w:val="58"/>
        </w:rPr>
        <w:t> </w:t>
      </w:r>
      <w:r>
        <w:rPr>
          <w:b/>
          <w:color w:val="09387E"/>
          <w:sz w:val="58"/>
        </w:rPr>
        <w:t>Font</w:t>
      </w:r>
      <w:r>
        <w:rPr>
          <w:b/>
          <w:color w:val="09387E"/>
          <w:spacing w:val="5"/>
          <w:sz w:val="58"/>
        </w:rPr>
        <w:t> </w:t>
      </w:r>
      <w:r>
        <w:rPr>
          <w:b/>
          <w:color w:val="09387E"/>
          <w:sz w:val="58"/>
        </w:rPr>
        <w:t>Size:</w:t>
      </w:r>
      <w:r>
        <w:rPr>
          <w:b/>
          <w:color w:val="09387E"/>
          <w:spacing w:val="5"/>
          <w:sz w:val="58"/>
        </w:rPr>
        <w:t> </w:t>
      </w:r>
      <w:r>
        <w:rPr>
          <w:b/>
          <w:color w:val="09387E"/>
          <w:spacing w:val="-5"/>
          <w:sz w:val="58"/>
        </w:rPr>
        <w:t>10</w:t>
      </w:r>
    </w:p>
    <w:p>
      <w:pPr>
        <w:spacing w:before="124"/>
        <w:ind w:left="2068" w:right="0" w:firstLine="0"/>
        <w:jc w:val="left"/>
        <w:rPr>
          <w:b/>
          <w:sz w:val="58"/>
        </w:rPr>
      </w:pPr>
      <w:r>
        <w:rPr>
          <w:b/>
          <w:color w:val="09387E"/>
          <w:sz w:val="58"/>
        </w:rPr>
        <w:t>Footnote</w:t>
      </w:r>
      <w:r>
        <w:rPr>
          <w:b/>
          <w:color w:val="09387E"/>
          <w:spacing w:val="24"/>
          <w:sz w:val="58"/>
        </w:rPr>
        <w:t> </w:t>
      </w:r>
      <w:r>
        <w:rPr>
          <w:b/>
          <w:color w:val="09387E"/>
          <w:sz w:val="58"/>
        </w:rPr>
        <w:t>Spacing:</w:t>
      </w:r>
      <w:r>
        <w:rPr>
          <w:b/>
          <w:color w:val="09387E"/>
          <w:spacing w:val="24"/>
          <w:sz w:val="58"/>
        </w:rPr>
        <w:t> </w:t>
      </w:r>
      <w:r>
        <w:rPr>
          <w:b/>
          <w:color w:val="09387E"/>
          <w:spacing w:val="-10"/>
          <w:sz w:val="58"/>
        </w:rPr>
        <w:t>1</w:t>
      </w:r>
    </w:p>
    <w:p>
      <w:pPr>
        <w:pStyle w:val="BodyText"/>
        <w:spacing w:before="1"/>
        <w:rPr>
          <w:sz w:val="79"/>
        </w:rPr>
      </w:pPr>
    </w:p>
    <w:p>
      <w:pPr>
        <w:pStyle w:val="ListParagraph"/>
        <w:numPr>
          <w:ilvl w:val="0"/>
          <w:numId w:val="6"/>
        </w:numPr>
        <w:tabs>
          <w:tab w:pos="2524" w:val="left" w:leader="none"/>
        </w:tabs>
        <w:spacing w:line="240" w:lineRule="auto" w:before="0" w:after="0"/>
        <w:ind w:left="2523" w:right="0" w:hanging="456"/>
        <w:jc w:val="left"/>
        <w:rPr>
          <w:b/>
          <w:sz w:val="58"/>
        </w:rPr>
      </w:pPr>
      <w:r>
        <w:rPr>
          <w:b/>
          <w:color w:val="7B1218"/>
          <w:sz w:val="58"/>
        </w:rPr>
        <w:t>Citation</w:t>
      </w:r>
      <w:r>
        <w:rPr>
          <w:b/>
          <w:color w:val="7B1218"/>
          <w:spacing w:val="40"/>
          <w:w w:val="105"/>
          <w:sz w:val="58"/>
        </w:rPr>
        <w:t> </w:t>
      </w:r>
      <w:r>
        <w:rPr>
          <w:b/>
          <w:color w:val="7B1218"/>
          <w:spacing w:val="-2"/>
          <w:w w:val="105"/>
          <w:sz w:val="58"/>
        </w:rPr>
        <w:t>Style</w:t>
      </w:r>
    </w:p>
    <w:p>
      <w:pPr>
        <w:spacing w:line="283" w:lineRule="auto" w:before="124"/>
        <w:ind w:left="2068" w:right="0" w:firstLine="0"/>
        <w:jc w:val="left"/>
        <w:rPr>
          <w:b/>
          <w:sz w:val="58"/>
        </w:rPr>
      </w:pPr>
      <w:r>
        <w:rPr>
          <w:b/>
          <w:color w:val="09387E"/>
          <w:sz w:val="58"/>
        </w:rPr>
        <w:t>All</w:t>
      </w:r>
      <w:r>
        <w:rPr>
          <w:b/>
          <w:color w:val="09387E"/>
          <w:spacing w:val="80"/>
          <w:sz w:val="58"/>
        </w:rPr>
        <w:t> </w:t>
      </w:r>
      <w:r>
        <w:rPr>
          <w:b/>
          <w:color w:val="09387E"/>
          <w:sz w:val="58"/>
        </w:rPr>
        <w:t>citations</w:t>
      </w:r>
      <w:r>
        <w:rPr>
          <w:b/>
          <w:color w:val="09387E"/>
          <w:spacing w:val="80"/>
          <w:sz w:val="58"/>
        </w:rPr>
        <w:t> </w:t>
      </w:r>
      <w:r>
        <w:rPr>
          <w:b/>
          <w:color w:val="09387E"/>
          <w:sz w:val="58"/>
        </w:rPr>
        <w:t>and</w:t>
      </w:r>
      <w:r>
        <w:rPr>
          <w:b/>
          <w:color w:val="09387E"/>
          <w:spacing w:val="80"/>
          <w:sz w:val="58"/>
        </w:rPr>
        <w:t> </w:t>
      </w:r>
      <w:r>
        <w:rPr>
          <w:b/>
          <w:color w:val="09387E"/>
          <w:sz w:val="58"/>
        </w:rPr>
        <w:t>references</w:t>
      </w:r>
      <w:r>
        <w:rPr>
          <w:b/>
          <w:color w:val="09387E"/>
          <w:spacing w:val="80"/>
          <w:sz w:val="58"/>
        </w:rPr>
        <w:t> </w:t>
      </w:r>
      <w:r>
        <w:rPr>
          <w:b/>
          <w:color w:val="09387E"/>
          <w:sz w:val="58"/>
        </w:rPr>
        <w:t>must</w:t>
      </w:r>
      <w:r>
        <w:rPr>
          <w:b/>
          <w:color w:val="09387E"/>
          <w:spacing w:val="80"/>
          <w:sz w:val="58"/>
        </w:rPr>
        <w:t> </w:t>
      </w:r>
      <w:r>
        <w:rPr>
          <w:b/>
          <w:color w:val="09387E"/>
          <w:sz w:val="58"/>
        </w:rPr>
        <w:t>strictly</w:t>
      </w:r>
      <w:r>
        <w:rPr>
          <w:b/>
          <w:color w:val="09387E"/>
          <w:spacing w:val="80"/>
          <w:sz w:val="58"/>
        </w:rPr>
        <w:t> </w:t>
      </w:r>
      <w:r>
        <w:rPr>
          <w:b/>
          <w:color w:val="09387E"/>
          <w:sz w:val="58"/>
        </w:rPr>
        <w:t>follow</w:t>
      </w:r>
      <w:r>
        <w:rPr>
          <w:b/>
          <w:color w:val="09387E"/>
          <w:spacing w:val="80"/>
          <w:sz w:val="58"/>
        </w:rPr>
        <w:t> </w:t>
      </w:r>
      <w:r>
        <w:rPr>
          <w:b/>
          <w:color w:val="09387E"/>
          <w:sz w:val="58"/>
        </w:rPr>
        <w:t>22nd</w:t>
      </w:r>
      <w:r>
        <w:rPr>
          <w:b/>
          <w:color w:val="09387E"/>
          <w:spacing w:val="80"/>
          <w:sz w:val="58"/>
        </w:rPr>
        <w:t> </w:t>
      </w:r>
      <w:r>
        <w:rPr>
          <w:b/>
          <w:color w:val="09387E"/>
          <w:sz w:val="58"/>
        </w:rPr>
        <w:t>edition</w:t>
      </w:r>
      <w:r>
        <w:rPr>
          <w:b/>
          <w:color w:val="09387E"/>
          <w:spacing w:val="80"/>
          <w:sz w:val="58"/>
        </w:rPr>
        <w:t> </w:t>
      </w:r>
      <w:r>
        <w:rPr>
          <w:b/>
          <w:color w:val="09387E"/>
          <w:sz w:val="58"/>
        </w:rPr>
        <w:t>of</w:t>
      </w:r>
      <w:r>
        <w:rPr>
          <w:b/>
          <w:color w:val="09387E"/>
          <w:spacing w:val="80"/>
          <w:sz w:val="58"/>
        </w:rPr>
        <w:t> </w:t>
      </w:r>
      <w:r>
        <w:rPr>
          <w:b/>
          <w:color w:val="09387E"/>
          <w:sz w:val="58"/>
        </w:rPr>
        <w:t>the </w:t>
      </w:r>
      <w:r>
        <w:rPr>
          <w:b/>
          <w:color w:val="09387E"/>
          <w:spacing w:val="-2"/>
          <w:sz w:val="58"/>
        </w:rPr>
        <w:t>Bluebook.</w:t>
      </w:r>
    </w:p>
    <w:p>
      <w:pPr>
        <w:pStyle w:val="BodyText"/>
        <w:spacing w:before="8"/>
        <w:rPr>
          <w:sz w:val="68"/>
        </w:rPr>
      </w:pPr>
    </w:p>
    <w:p>
      <w:pPr>
        <w:pStyle w:val="ListParagraph"/>
        <w:numPr>
          <w:ilvl w:val="0"/>
          <w:numId w:val="6"/>
        </w:numPr>
        <w:tabs>
          <w:tab w:pos="2517" w:val="left" w:leader="none"/>
        </w:tabs>
        <w:spacing w:line="240" w:lineRule="auto" w:before="1" w:after="0"/>
        <w:ind w:left="2516" w:right="0" w:hanging="449"/>
        <w:jc w:val="both"/>
        <w:rPr>
          <w:b/>
          <w:sz w:val="58"/>
        </w:rPr>
      </w:pPr>
      <w:r>
        <w:rPr>
          <w:b/>
          <w:color w:val="7B1218"/>
          <w:sz w:val="58"/>
        </w:rPr>
        <w:t>General</w:t>
      </w:r>
      <w:r>
        <w:rPr>
          <w:b/>
          <w:color w:val="7B1218"/>
          <w:spacing w:val="15"/>
          <w:sz w:val="58"/>
        </w:rPr>
        <w:t> </w:t>
      </w:r>
      <w:r>
        <w:rPr>
          <w:b/>
          <w:color w:val="7B1218"/>
          <w:spacing w:val="-2"/>
          <w:sz w:val="58"/>
        </w:rPr>
        <w:t>Requirement</w:t>
      </w:r>
    </w:p>
    <w:p>
      <w:pPr>
        <w:spacing w:line="283" w:lineRule="auto" w:before="123"/>
        <w:ind w:left="2068" w:right="1490" w:firstLine="0"/>
        <w:jc w:val="both"/>
        <w:rPr>
          <w:b/>
          <w:sz w:val="58"/>
        </w:rPr>
      </w:pPr>
      <w:r>
        <w:rPr>
          <w:b/>
          <w:color w:val="09387E"/>
          <w:sz w:val="58"/>
        </w:rPr>
        <w:t>Authors are requested to carefully adhere to all the above-mentioned guidelines. Papers that do not comply with the prescribed word limit, plagiarism threshold, formatting requirements, or citation style may be subject to rejection or revision.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5"/>
        </w:rPr>
      </w:pPr>
    </w:p>
    <w:p>
      <w:pPr>
        <w:spacing w:before="118"/>
        <w:ind w:left="9616" w:right="0" w:firstLine="0"/>
        <w:jc w:val="left"/>
        <w:rPr>
          <w:b/>
          <w:sz w:val="56"/>
        </w:rPr>
      </w:pPr>
      <w:r>
        <w:rPr>
          <w:b/>
          <w:color w:val="8C5B69"/>
          <w:sz w:val="56"/>
        </w:rPr>
        <w:t>IPR Facilitation &amp;</w:t>
      </w:r>
      <w:r>
        <w:rPr>
          <w:b/>
          <w:color w:val="8C5B69"/>
          <w:spacing w:val="1"/>
          <w:sz w:val="56"/>
        </w:rPr>
        <w:t> </w:t>
      </w:r>
      <w:r>
        <w:rPr>
          <w:b/>
          <w:color w:val="8C5B69"/>
          <w:sz w:val="56"/>
        </w:rPr>
        <w:t>Research Centre</w:t>
      </w:r>
      <w:r>
        <w:rPr>
          <w:b/>
          <w:color w:val="8C5B69"/>
          <w:spacing w:val="1"/>
          <w:sz w:val="56"/>
        </w:rPr>
        <w:t> </w:t>
      </w:r>
      <w:r>
        <w:rPr>
          <w:b/>
          <w:color w:val="8C5B69"/>
          <w:sz w:val="56"/>
        </w:rPr>
        <w:t>| Page</w:t>
      </w:r>
      <w:r>
        <w:rPr>
          <w:b/>
          <w:color w:val="8C5B69"/>
          <w:spacing w:val="63"/>
          <w:w w:val="150"/>
          <w:sz w:val="56"/>
        </w:rPr>
        <w:t> </w:t>
      </w:r>
      <w:r>
        <w:rPr>
          <w:b/>
          <w:color w:val="8C5B69"/>
          <w:spacing w:val="-5"/>
          <w:sz w:val="56"/>
        </w:rPr>
        <w:t>17</w:t>
      </w:r>
    </w:p>
    <w:p>
      <w:pPr>
        <w:spacing w:after="0"/>
        <w:jc w:val="left"/>
        <w:rPr>
          <w:sz w:val="56"/>
        </w:rPr>
        <w:sectPr>
          <w:pgSz w:w="22390" w:h="31660"/>
          <w:pgMar w:top="2260" w:bottom="0" w:left="0" w:right="0"/>
        </w:sectPr>
      </w:pPr>
    </w:p>
    <w:p>
      <w:pPr>
        <w:pStyle w:val="Heading4"/>
        <w:spacing w:before="165"/>
        <w:ind w:left="1407"/>
        <w:rPr>
          <w:rFonts w:ascii="Trebuchet MS"/>
        </w:rPr>
      </w:pPr>
      <w:r>
        <w:rPr/>
        <w:pict>
          <v:rect style="position:absolute;margin-left:0pt;margin-top:0pt;width:1118.746246pt;height:1582.599446pt;mso-position-horizontal-relative:page;mso-position-vertical-relative:page;z-index:-16446464" id="docshape130" filled="true" fillcolor="#faf9f1" stroked="false">
            <v:fill type="solid"/>
            <w10:wrap type="none"/>
          </v:rect>
        </w:pict>
      </w:r>
      <w:r>
        <w:rPr/>
        <w:pict>
          <v:group style="position:absolute;margin-left:0pt;margin-top:61.884029pt;width:1119.05pt;height:1520.55pt;mso-position-horizontal-relative:page;mso-position-vertical-relative:page;z-index:-16445952" id="docshapegroup131" coordorigin="0,1238" coordsize="22381,30411">
            <v:shape style="position:absolute;left:0;top:18466;width:22381;height:13183" type="#_x0000_t75" id="docshape132"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2014;width:14539;height:2369" type="#_x0000_t75" id="docshape133" stroked="false">
              <v:imagedata r:id="rId50" o:title=""/>
            </v:shape>
            <v:line style="position:absolute" from="1515,3757" to="12055,3785" stroked="true" strokeweight="2.819777pt" strokecolor="#ffffff">
              <v:stroke dashstyle="solid"/>
            </v:line>
            <w10:wrap type="none"/>
          </v:group>
        </w:pict>
      </w:r>
      <w:bookmarkStart w:name="Awards and Recognition" w:id="55"/>
      <w:bookmarkEnd w:id="55"/>
      <w:r>
        <w:rPr/>
      </w:r>
      <w:bookmarkStart w:name="To recognise outstanding research and pr" w:id="56"/>
      <w:bookmarkEnd w:id="56"/>
      <w:r>
        <w:rPr/>
      </w:r>
      <w:bookmarkStart w:name="Note: The above awards are tentative and" w:id="57"/>
      <w:bookmarkEnd w:id="57"/>
      <w:r>
        <w:rPr/>
      </w:r>
      <w:bookmarkStart w:name="All Pariticipants shall recieve an E- Ce" w:id="58"/>
      <w:bookmarkEnd w:id="58"/>
      <w:r>
        <w:rPr/>
      </w:r>
      <w:bookmarkStart w:name="AWARD" w:id="59"/>
      <w:bookmarkEnd w:id="59"/>
      <w:r>
        <w:rPr/>
      </w:r>
      <w:bookmarkStart w:name="ELIGIBILITY" w:id="60"/>
      <w:bookmarkEnd w:id="60"/>
      <w:r>
        <w:rPr/>
      </w:r>
      <w:bookmarkStart w:name="POSITION" w:id="61"/>
      <w:bookmarkEnd w:id="61"/>
      <w:r>
        <w:rPr/>
      </w:r>
      <w:bookmarkStart w:name="PRIZES" w:id="62"/>
      <w:bookmarkEnd w:id="62"/>
      <w:r>
        <w:rPr/>
      </w:r>
      <w:bookmarkStart w:name="Best Presenter" w:id="63"/>
      <w:bookmarkEnd w:id="63"/>
      <w:r>
        <w:rPr/>
      </w:r>
      <w:bookmarkStart w:name="UG/PG" w:id="64"/>
      <w:bookmarkEnd w:id="64"/>
      <w:r>
        <w:rPr/>
      </w:r>
      <w:bookmarkStart w:name="1st" w:id="65"/>
      <w:bookmarkEnd w:id="65"/>
      <w:r>
        <w:rPr/>
      </w:r>
      <w:bookmarkStart w:name="2nd" w:id="66"/>
      <w:bookmarkEnd w:id="66"/>
      <w:r>
        <w:rPr/>
      </w:r>
      <w:bookmarkStart w:name="₹ 2100/-" w:id="67"/>
      <w:bookmarkEnd w:id="67"/>
      <w:r>
        <w:rPr/>
      </w:r>
      <w:bookmarkStart w:name="3rd" w:id="68"/>
      <w:bookmarkEnd w:id="68"/>
      <w:r>
        <w:rPr/>
      </w:r>
      <w:bookmarkStart w:name="₹ 1100/-" w:id="69"/>
      <w:bookmarkEnd w:id="69"/>
      <w:r>
        <w:rPr/>
      </w:r>
      <w:bookmarkStart w:name="Academicians / Ph.D. / Industry Persons" w:id="70"/>
      <w:bookmarkEnd w:id="70"/>
      <w:r>
        <w:rPr/>
      </w:r>
      <w:bookmarkStart w:name="₹ 5100/-" w:id="71"/>
      <w:bookmarkEnd w:id="71"/>
      <w:r>
        <w:rPr/>
      </w:r>
      <w:bookmarkStart w:name="Best Paper" w:id="72"/>
      <w:bookmarkEnd w:id="72"/>
      <w:r>
        <w:rPr/>
      </w:r>
      <w:bookmarkStart w:name="All Categories Combined" w:id="73"/>
      <w:bookmarkEnd w:id="73"/>
      <w:r>
        <w:rPr/>
      </w:r>
      <w:bookmarkStart w:name="₹ 3100/-" w:id="74"/>
      <w:bookmarkEnd w:id="74"/>
      <w:r>
        <w:rPr/>
      </w:r>
      <w:bookmarkStart w:name="IPR Facilitation &amp; Research Centre | Pag" w:id="75"/>
      <w:bookmarkEnd w:id="75"/>
      <w:r>
        <w:rPr/>
      </w:r>
      <w:r>
        <w:rPr>
          <w:rFonts w:ascii="Trebuchet MS"/>
          <w:color w:val="FFFFFF"/>
          <w:w w:val="105"/>
        </w:rPr>
        <w:t>Awards</w:t>
      </w:r>
      <w:r>
        <w:rPr>
          <w:rFonts w:ascii="Trebuchet MS"/>
          <w:color w:val="FFFFFF"/>
          <w:spacing w:val="-82"/>
          <w:w w:val="105"/>
        </w:rPr>
        <w:t> </w:t>
      </w:r>
      <w:r>
        <w:rPr>
          <w:rFonts w:ascii="Trebuchet MS"/>
          <w:color w:val="FFFFFF"/>
          <w:w w:val="105"/>
        </w:rPr>
        <w:t>and</w:t>
      </w:r>
      <w:r>
        <w:rPr>
          <w:rFonts w:ascii="Trebuchet MS"/>
          <w:color w:val="FFFFFF"/>
          <w:spacing w:val="-81"/>
          <w:w w:val="105"/>
        </w:rPr>
        <w:t> </w:t>
      </w:r>
      <w:r>
        <w:rPr>
          <w:rFonts w:ascii="Trebuchet MS"/>
          <w:color w:val="FFFFFF"/>
          <w:spacing w:val="-2"/>
          <w:w w:val="105"/>
        </w:rPr>
        <w:t>Recognition</w:t>
      </w: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spacing w:before="6"/>
        <w:rPr>
          <w:rFonts w:ascii="Trebuchet MS"/>
          <w:b w:val="0"/>
          <w:sz w:val="28"/>
        </w:rPr>
      </w:pPr>
    </w:p>
    <w:p>
      <w:pPr>
        <w:spacing w:line="283" w:lineRule="auto" w:before="118"/>
        <w:ind w:left="2068" w:right="2080" w:firstLine="0"/>
        <w:jc w:val="both"/>
        <w:rPr>
          <w:b/>
          <w:sz w:val="56"/>
        </w:rPr>
      </w:pPr>
      <w:r>
        <w:rPr>
          <w:b/>
          <w:color w:val="324A73"/>
          <w:sz w:val="56"/>
        </w:rPr>
        <w:t>To recognise outstanding research and presentations, the Conference shall have the following awards:</w:t>
      </w:r>
    </w:p>
    <w:p>
      <w:pPr>
        <w:pStyle w:val="BodyText"/>
        <w:rPr>
          <w:sz w:val="20"/>
        </w:rPr>
      </w:pPr>
    </w:p>
    <w:p>
      <w:pPr>
        <w:pStyle w:val="BodyText"/>
        <w:spacing w:before="2"/>
        <w:rPr>
          <w:sz w:val="17"/>
        </w:rPr>
      </w:pPr>
    </w:p>
    <w:tbl>
      <w:tblPr>
        <w:tblW w:w="0" w:type="auto"/>
        <w:jc w:val="left"/>
        <w:tblInd w:w="1575" w:type="dxa"/>
        <w:tblBorders>
          <w:top w:val="single" w:sz="24" w:space="0" w:color="F9F5DF"/>
          <w:left w:val="single" w:sz="24" w:space="0" w:color="F9F5DF"/>
          <w:bottom w:val="single" w:sz="24" w:space="0" w:color="F9F5DF"/>
          <w:right w:val="single" w:sz="24" w:space="0" w:color="F9F5DF"/>
          <w:insideH w:val="single" w:sz="24" w:space="0" w:color="F9F5DF"/>
          <w:insideV w:val="single" w:sz="24" w:space="0" w:color="F9F5DF"/>
        </w:tblBorders>
        <w:tblLayout w:type="fixed"/>
        <w:tblCellMar>
          <w:top w:w="0" w:type="dxa"/>
          <w:left w:w="0" w:type="dxa"/>
          <w:bottom w:w="0" w:type="dxa"/>
          <w:right w:w="0" w:type="dxa"/>
        </w:tblCellMar>
        <w:tblLook w:val="01E0"/>
      </w:tblPr>
      <w:tblGrid>
        <w:gridCol w:w="4313"/>
        <w:gridCol w:w="4708"/>
        <w:gridCol w:w="3260"/>
        <w:gridCol w:w="6955"/>
      </w:tblGrid>
      <w:tr>
        <w:trPr>
          <w:trHeight w:val="1479" w:hRule="atLeast"/>
        </w:trPr>
        <w:tc>
          <w:tcPr>
            <w:tcW w:w="4313" w:type="dxa"/>
            <w:tcBorders>
              <w:top w:val="nil"/>
              <w:left w:val="nil"/>
              <w:bottom w:val="nil"/>
            </w:tcBorders>
            <w:shd w:val="clear" w:color="auto" w:fill="567091"/>
          </w:tcPr>
          <w:p>
            <w:pPr>
              <w:pStyle w:val="TableParagraph"/>
              <w:spacing w:before="417"/>
              <w:ind w:left="1223"/>
              <w:rPr>
                <w:b/>
                <w:sz w:val="54"/>
              </w:rPr>
            </w:pPr>
            <w:r>
              <w:rPr>
                <w:b/>
                <w:color w:val="FFFFFF"/>
                <w:spacing w:val="-2"/>
                <w:sz w:val="54"/>
              </w:rPr>
              <w:t>AWARD</w:t>
            </w:r>
          </w:p>
        </w:tc>
        <w:tc>
          <w:tcPr>
            <w:tcW w:w="4708" w:type="dxa"/>
            <w:tcBorders>
              <w:top w:val="nil"/>
              <w:bottom w:val="nil"/>
            </w:tcBorders>
            <w:shd w:val="clear" w:color="auto" w:fill="567091"/>
          </w:tcPr>
          <w:p>
            <w:pPr>
              <w:pStyle w:val="TableParagraph"/>
              <w:spacing w:before="398"/>
              <w:ind w:left="830"/>
              <w:rPr>
                <w:rFonts w:ascii="Century"/>
                <w:sz w:val="54"/>
              </w:rPr>
            </w:pPr>
            <w:r>
              <w:rPr>
                <w:rFonts w:ascii="Century"/>
                <w:color w:val="FFFFFF"/>
                <w:spacing w:val="-2"/>
                <w:w w:val="85"/>
                <w:sz w:val="54"/>
              </w:rPr>
              <w:t>ELIGIBILITY</w:t>
            </w:r>
          </w:p>
        </w:tc>
        <w:tc>
          <w:tcPr>
            <w:tcW w:w="3260" w:type="dxa"/>
            <w:tcBorders>
              <w:top w:val="nil"/>
              <w:bottom w:val="nil"/>
            </w:tcBorders>
            <w:shd w:val="clear" w:color="auto" w:fill="567091"/>
          </w:tcPr>
          <w:p>
            <w:pPr>
              <w:pStyle w:val="TableParagraph"/>
              <w:spacing w:before="417"/>
              <w:ind w:left="391" w:right="335"/>
              <w:jc w:val="center"/>
              <w:rPr>
                <w:b/>
                <w:sz w:val="54"/>
              </w:rPr>
            </w:pPr>
            <w:r>
              <w:rPr>
                <w:b/>
                <w:color w:val="FFFFFF"/>
                <w:spacing w:val="-2"/>
                <w:sz w:val="54"/>
              </w:rPr>
              <w:t>POSITION</w:t>
            </w:r>
          </w:p>
        </w:tc>
        <w:tc>
          <w:tcPr>
            <w:tcW w:w="6955" w:type="dxa"/>
            <w:tcBorders>
              <w:top w:val="nil"/>
              <w:bottom w:val="nil"/>
              <w:right w:val="nil"/>
            </w:tcBorders>
            <w:shd w:val="clear" w:color="auto" w:fill="567091"/>
          </w:tcPr>
          <w:p>
            <w:pPr>
              <w:pStyle w:val="TableParagraph"/>
              <w:spacing w:before="417"/>
              <w:ind w:left="2590" w:right="2533"/>
              <w:jc w:val="center"/>
              <w:rPr>
                <w:b/>
                <w:sz w:val="54"/>
              </w:rPr>
            </w:pPr>
            <w:r>
              <w:rPr>
                <w:b/>
                <w:color w:val="FFFFFF"/>
                <w:spacing w:val="-2"/>
                <w:sz w:val="54"/>
              </w:rPr>
              <w:t>PRIZES</w:t>
            </w:r>
          </w:p>
        </w:tc>
      </w:tr>
      <w:tr>
        <w:trPr>
          <w:trHeight w:val="2606" w:hRule="atLeast"/>
        </w:trPr>
        <w:tc>
          <w:tcPr>
            <w:tcW w:w="4313" w:type="dxa"/>
            <w:tcBorders>
              <w:top w:val="nil"/>
              <w:left w:val="single" w:sz="24" w:space="0" w:color="567091"/>
              <w:bottom w:val="single" w:sz="24" w:space="0" w:color="567091"/>
              <w:right w:val="single" w:sz="24" w:space="0" w:color="567091"/>
            </w:tcBorders>
            <w:shd w:val="clear" w:color="auto" w:fill="FAF9F1"/>
          </w:tcPr>
          <w:p>
            <w:pPr>
              <w:pStyle w:val="TableParagraph"/>
              <w:spacing w:before="3"/>
              <w:rPr>
                <w:b/>
                <w:sz w:val="85"/>
              </w:rPr>
            </w:pPr>
          </w:p>
          <w:p>
            <w:pPr>
              <w:pStyle w:val="TableParagraph"/>
              <w:spacing w:before="1"/>
              <w:ind w:left="308"/>
              <w:rPr>
                <w:b/>
                <w:sz w:val="52"/>
              </w:rPr>
            </w:pPr>
            <w:r>
              <w:rPr>
                <w:b/>
                <w:color w:val="09387E"/>
                <w:sz w:val="52"/>
              </w:rPr>
              <w:t>Best</w:t>
            </w:r>
            <w:r>
              <w:rPr>
                <w:b/>
                <w:color w:val="09387E"/>
                <w:spacing w:val="12"/>
                <w:sz w:val="52"/>
              </w:rPr>
              <w:t> </w:t>
            </w:r>
            <w:r>
              <w:rPr>
                <w:b/>
                <w:color w:val="09387E"/>
                <w:spacing w:val="-2"/>
                <w:sz w:val="52"/>
              </w:rPr>
              <w:t>Presenter</w:t>
            </w:r>
          </w:p>
        </w:tc>
        <w:tc>
          <w:tcPr>
            <w:tcW w:w="4708" w:type="dxa"/>
            <w:tcBorders>
              <w:top w:val="nil"/>
              <w:left w:val="single" w:sz="24" w:space="0" w:color="567091"/>
              <w:bottom w:val="single" w:sz="24" w:space="0" w:color="567091"/>
              <w:right w:val="single" w:sz="24" w:space="0" w:color="567091"/>
            </w:tcBorders>
            <w:shd w:val="clear" w:color="auto" w:fill="FAF9F1"/>
          </w:tcPr>
          <w:p>
            <w:pPr>
              <w:pStyle w:val="TableParagraph"/>
              <w:spacing w:before="3"/>
              <w:rPr>
                <w:b/>
                <w:sz w:val="85"/>
              </w:rPr>
            </w:pPr>
          </w:p>
          <w:p>
            <w:pPr>
              <w:pStyle w:val="TableParagraph"/>
              <w:spacing w:before="1"/>
              <w:ind w:left="1570"/>
              <w:rPr>
                <w:b/>
                <w:sz w:val="52"/>
              </w:rPr>
            </w:pPr>
            <w:r>
              <w:rPr>
                <w:b/>
                <w:color w:val="09387E"/>
                <w:spacing w:val="-2"/>
                <w:sz w:val="52"/>
              </w:rPr>
              <w:t>UG/PG</w:t>
            </w:r>
          </w:p>
        </w:tc>
        <w:tc>
          <w:tcPr>
            <w:tcW w:w="3260" w:type="dxa"/>
            <w:tcBorders>
              <w:top w:val="nil"/>
              <w:left w:val="single" w:sz="24" w:space="0" w:color="567091"/>
              <w:bottom w:val="single" w:sz="24" w:space="0" w:color="567091"/>
              <w:right w:val="single" w:sz="24" w:space="0" w:color="567091"/>
            </w:tcBorders>
            <w:shd w:val="clear" w:color="auto" w:fill="FAF9F1"/>
          </w:tcPr>
          <w:p>
            <w:pPr>
              <w:pStyle w:val="TableParagraph"/>
              <w:spacing w:before="5"/>
              <w:rPr>
                <w:b/>
                <w:sz w:val="84"/>
              </w:rPr>
            </w:pPr>
          </w:p>
          <w:p>
            <w:pPr>
              <w:pStyle w:val="TableParagraph"/>
              <w:ind w:left="268" w:right="335"/>
              <w:jc w:val="center"/>
              <w:rPr>
                <w:b/>
                <w:sz w:val="56"/>
              </w:rPr>
            </w:pPr>
            <w:r>
              <w:rPr>
                <w:b/>
                <w:color w:val="09387E"/>
                <w:spacing w:val="-5"/>
                <w:sz w:val="56"/>
              </w:rPr>
              <w:t>1st</w:t>
            </w:r>
          </w:p>
        </w:tc>
        <w:tc>
          <w:tcPr>
            <w:tcW w:w="6955" w:type="dxa"/>
            <w:tcBorders>
              <w:top w:val="nil"/>
              <w:left w:val="single" w:sz="24" w:space="0" w:color="567091"/>
              <w:bottom w:val="single" w:sz="24" w:space="0" w:color="567091"/>
              <w:right w:val="single" w:sz="24" w:space="0" w:color="567091"/>
            </w:tcBorders>
            <w:shd w:val="clear" w:color="auto" w:fill="FAF9F1"/>
          </w:tcPr>
          <w:p>
            <w:pPr>
              <w:pStyle w:val="TableParagraph"/>
              <w:spacing w:line="283" w:lineRule="auto" w:before="352"/>
              <w:ind w:left="308"/>
              <w:rPr>
                <w:b/>
                <w:sz w:val="49"/>
              </w:rPr>
            </w:pPr>
            <w:r>
              <w:rPr>
                <w:b/>
                <w:color w:val="09387E"/>
                <w:sz w:val="49"/>
              </w:rPr>
              <w:t>Internship</w:t>
            </w:r>
            <w:r>
              <w:rPr>
                <w:b/>
                <w:color w:val="09387E"/>
                <w:spacing w:val="-1"/>
                <w:sz w:val="49"/>
              </w:rPr>
              <w:t> </w:t>
            </w:r>
            <w:r>
              <w:rPr>
                <w:b/>
                <w:color w:val="09387E"/>
                <w:sz w:val="49"/>
              </w:rPr>
              <w:t>at</w:t>
            </w:r>
            <w:r>
              <w:rPr>
                <w:b/>
                <w:color w:val="09387E"/>
                <w:spacing w:val="-1"/>
                <w:sz w:val="49"/>
              </w:rPr>
              <w:t> </w:t>
            </w:r>
            <w:r>
              <w:rPr>
                <w:b/>
                <w:color w:val="09387E"/>
                <w:sz w:val="49"/>
              </w:rPr>
              <w:t>K&amp;S</w:t>
            </w:r>
            <w:r>
              <w:rPr>
                <w:b/>
                <w:color w:val="09387E"/>
                <w:spacing w:val="-1"/>
                <w:sz w:val="49"/>
              </w:rPr>
              <w:t> </w:t>
            </w:r>
            <w:r>
              <w:rPr>
                <w:b/>
                <w:color w:val="09387E"/>
                <w:sz w:val="49"/>
              </w:rPr>
              <w:t>Partners (to be undertaken in </w:t>
            </w:r>
            <w:r>
              <w:rPr>
                <w:b/>
                <w:color w:val="09387E"/>
                <w:spacing w:val="-2"/>
                <w:sz w:val="49"/>
              </w:rPr>
              <w:t>March/April)</w:t>
            </w:r>
          </w:p>
        </w:tc>
      </w:tr>
      <w:tr>
        <w:trPr>
          <w:trHeight w:val="2152" w:hRule="atLeast"/>
        </w:trPr>
        <w:tc>
          <w:tcPr>
            <w:tcW w:w="4313" w:type="dxa"/>
            <w:tcBorders>
              <w:top w:val="single" w:sz="24" w:space="0" w:color="567091"/>
              <w:left w:val="single" w:sz="24" w:space="0" w:color="567091"/>
              <w:bottom w:val="single" w:sz="24" w:space="0" w:color="567091"/>
              <w:right w:val="single" w:sz="24" w:space="0" w:color="567091"/>
            </w:tcBorders>
            <w:shd w:val="clear" w:color="auto" w:fill="FAF9F1"/>
          </w:tcPr>
          <w:p>
            <w:pPr>
              <w:pStyle w:val="TableParagraph"/>
              <w:spacing w:before="8"/>
              <w:rPr>
                <w:b/>
                <w:sz w:val="64"/>
              </w:rPr>
            </w:pPr>
          </w:p>
          <w:p>
            <w:pPr>
              <w:pStyle w:val="TableParagraph"/>
              <w:ind w:left="308"/>
              <w:rPr>
                <w:b/>
                <w:sz w:val="52"/>
              </w:rPr>
            </w:pPr>
            <w:r>
              <w:rPr>
                <w:b/>
                <w:color w:val="09387E"/>
                <w:sz w:val="52"/>
              </w:rPr>
              <w:t>Best</w:t>
            </w:r>
            <w:r>
              <w:rPr>
                <w:b/>
                <w:color w:val="09387E"/>
                <w:spacing w:val="12"/>
                <w:sz w:val="52"/>
              </w:rPr>
              <w:t> </w:t>
            </w:r>
            <w:r>
              <w:rPr>
                <w:b/>
                <w:color w:val="09387E"/>
                <w:spacing w:val="-2"/>
                <w:sz w:val="52"/>
              </w:rPr>
              <w:t>Presenter</w:t>
            </w:r>
          </w:p>
        </w:tc>
        <w:tc>
          <w:tcPr>
            <w:tcW w:w="4708" w:type="dxa"/>
            <w:tcBorders>
              <w:top w:val="single" w:sz="24" w:space="0" w:color="567091"/>
              <w:left w:val="single" w:sz="24" w:space="0" w:color="567091"/>
              <w:bottom w:val="single" w:sz="24" w:space="0" w:color="567091"/>
              <w:right w:val="single" w:sz="24" w:space="0" w:color="567091"/>
            </w:tcBorders>
            <w:shd w:val="clear" w:color="auto" w:fill="FAF9F1"/>
          </w:tcPr>
          <w:p>
            <w:pPr>
              <w:pStyle w:val="TableParagraph"/>
              <w:spacing w:before="8"/>
              <w:rPr>
                <w:b/>
                <w:sz w:val="64"/>
              </w:rPr>
            </w:pPr>
          </w:p>
          <w:p>
            <w:pPr>
              <w:pStyle w:val="TableParagraph"/>
              <w:ind w:left="1570"/>
              <w:rPr>
                <w:b/>
                <w:sz w:val="52"/>
              </w:rPr>
            </w:pPr>
            <w:r>
              <w:rPr>
                <w:b/>
                <w:color w:val="09387E"/>
                <w:spacing w:val="-2"/>
                <w:sz w:val="52"/>
              </w:rPr>
              <w:t>UG/PG</w:t>
            </w:r>
          </w:p>
        </w:tc>
        <w:tc>
          <w:tcPr>
            <w:tcW w:w="3260" w:type="dxa"/>
            <w:tcBorders>
              <w:top w:val="single" w:sz="24" w:space="0" w:color="567091"/>
              <w:left w:val="single" w:sz="24" w:space="0" w:color="567091"/>
              <w:bottom w:val="single" w:sz="24" w:space="0" w:color="567091"/>
              <w:right w:val="single" w:sz="24" w:space="0" w:color="567091"/>
            </w:tcBorders>
            <w:shd w:val="clear" w:color="auto" w:fill="FAF9F1"/>
          </w:tcPr>
          <w:p>
            <w:pPr>
              <w:pStyle w:val="TableParagraph"/>
              <w:spacing w:before="10"/>
              <w:rPr>
                <w:b/>
                <w:sz w:val="63"/>
              </w:rPr>
            </w:pPr>
          </w:p>
          <w:p>
            <w:pPr>
              <w:pStyle w:val="TableParagraph"/>
              <w:ind w:left="391" w:right="334"/>
              <w:jc w:val="center"/>
              <w:rPr>
                <w:b/>
                <w:sz w:val="56"/>
              </w:rPr>
            </w:pPr>
            <w:r>
              <w:rPr>
                <w:b/>
                <w:color w:val="09387E"/>
                <w:spacing w:val="-5"/>
                <w:sz w:val="56"/>
              </w:rPr>
              <w:t>2nd</w:t>
            </w:r>
          </w:p>
        </w:tc>
        <w:tc>
          <w:tcPr>
            <w:tcW w:w="6955" w:type="dxa"/>
            <w:tcBorders>
              <w:top w:val="single" w:sz="24" w:space="0" w:color="567091"/>
              <w:left w:val="single" w:sz="24" w:space="0" w:color="567091"/>
              <w:bottom w:val="single" w:sz="24" w:space="0" w:color="567091"/>
              <w:right w:val="single" w:sz="24" w:space="0" w:color="567091"/>
            </w:tcBorders>
            <w:shd w:val="clear" w:color="auto" w:fill="FAF9F1"/>
          </w:tcPr>
          <w:p>
            <w:pPr>
              <w:pStyle w:val="TableParagraph"/>
              <w:spacing w:before="10"/>
              <w:rPr>
                <w:b/>
                <w:sz w:val="63"/>
              </w:rPr>
            </w:pPr>
          </w:p>
          <w:p>
            <w:pPr>
              <w:pStyle w:val="TableParagraph"/>
              <w:ind w:left="308"/>
              <w:rPr>
                <w:b/>
                <w:sz w:val="56"/>
              </w:rPr>
            </w:pPr>
            <w:r>
              <w:rPr>
                <w:b/>
                <w:color w:val="09387E"/>
                <w:sz w:val="56"/>
              </w:rPr>
              <w:t>₹</w:t>
            </w:r>
            <w:r>
              <w:rPr>
                <w:b/>
                <w:color w:val="09387E"/>
                <w:spacing w:val="-7"/>
                <w:sz w:val="56"/>
              </w:rPr>
              <w:t> </w:t>
            </w:r>
            <w:r>
              <w:rPr>
                <w:b/>
                <w:color w:val="09387E"/>
                <w:spacing w:val="-2"/>
                <w:sz w:val="56"/>
              </w:rPr>
              <w:t>2100/-</w:t>
            </w:r>
          </w:p>
        </w:tc>
      </w:tr>
      <w:tr>
        <w:trPr>
          <w:trHeight w:val="2152" w:hRule="atLeast"/>
        </w:trPr>
        <w:tc>
          <w:tcPr>
            <w:tcW w:w="4313" w:type="dxa"/>
            <w:tcBorders>
              <w:top w:val="single" w:sz="24" w:space="0" w:color="567091"/>
              <w:left w:val="single" w:sz="24" w:space="0" w:color="567091"/>
              <w:bottom w:val="single" w:sz="24" w:space="0" w:color="567091"/>
              <w:right w:val="single" w:sz="24" w:space="0" w:color="567091"/>
            </w:tcBorders>
            <w:shd w:val="clear" w:color="auto" w:fill="FAF9F1"/>
          </w:tcPr>
          <w:p>
            <w:pPr>
              <w:pStyle w:val="TableParagraph"/>
              <w:spacing w:before="8"/>
              <w:rPr>
                <w:b/>
                <w:sz w:val="64"/>
              </w:rPr>
            </w:pPr>
          </w:p>
          <w:p>
            <w:pPr>
              <w:pStyle w:val="TableParagraph"/>
              <w:ind w:left="308"/>
              <w:rPr>
                <w:b/>
                <w:sz w:val="52"/>
              </w:rPr>
            </w:pPr>
            <w:r>
              <w:rPr>
                <w:b/>
                <w:color w:val="09387E"/>
                <w:sz w:val="52"/>
              </w:rPr>
              <w:t>Best</w:t>
            </w:r>
            <w:r>
              <w:rPr>
                <w:b/>
                <w:color w:val="09387E"/>
                <w:spacing w:val="12"/>
                <w:sz w:val="52"/>
              </w:rPr>
              <w:t> </w:t>
            </w:r>
            <w:r>
              <w:rPr>
                <w:b/>
                <w:color w:val="09387E"/>
                <w:spacing w:val="-2"/>
                <w:sz w:val="52"/>
              </w:rPr>
              <w:t>Presenter</w:t>
            </w:r>
          </w:p>
        </w:tc>
        <w:tc>
          <w:tcPr>
            <w:tcW w:w="4708" w:type="dxa"/>
            <w:tcBorders>
              <w:top w:val="single" w:sz="24" w:space="0" w:color="567091"/>
              <w:left w:val="single" w:sz="24" w:space="0" w:color="567091"/>
              <w:bottom w:val="single" w:sz="24" w:space="0" w:color="567091"/>
              <w:right w:val="single" w:sz="24" w:space="0" w:color="567091"/>
            </w:tcBorders>
            <w:shd w:val="clear" w:color="auto" w:fill="FAF9F1"/>
          </w:tcPr>
          <w:p>
            <w:pPr>
              <w:pStyle w:val="TableParagraph"/>
              <w:spacing w:before="8"/>
              <w:rPr>
                <w:b/>
                <w:sz w:val="64"/>
              </w:rPr>
            </w:pPr>
          </w:p>
          <w:p>
            <w:pPr>
              <w:pStyle w:val="TableParagraph"/>
              <w:ind w:left="1570"/>
              <w:rPr>
                <w:b/>
                <w:sz w:val="52"/>
              </w:rPr>
            </w:pPr>
            <w:r>
              <w:rPr>
                <w:b/>
                <w:color w:val="09387E"/>
                <w:spacing w:val="-2"/>
                <w:sz w:val="52"/>
              </w:rPr>
              <w:t>UG/PG</w:t>
            </w:r>
          </w:p>
        </w:tc>
        <w:tc>
          <w:tcPr>
            <w:tcW w:w="3260" w:type="dxa"/>
            <w:tcBorders>
              <w:top w:val="single" w:sz="24" w:space="0" w:color="567091"/>
              <w:left w:val="single" w:sz="24" w:space="0" w:color="567091"/>
              <w:bottom w:val="single" w:sz="24" w:space="0" w:color="567091"/>
              <w:right w:val="single" w:sz="24" w:space="0" w:color="567091"/>
            </w:tcBorders>
            <w:shd w:val="clear" w:color="auto" w:fill="FAF9F1"/>
          </w:tcPr>
          <w:p>
            <w:pPr>
              <w:pStyle w:val="TableParagraph"/>
              <w:spacing w:before="10"/>
              <w:rPr>
                <w:b/>
                <w:sz w:val="63"/>
              </w:rPr>
            </w:pPr>
          </w:p>
          <w:p>
            <w:pPr>
              <w:pStyle w:val="TableParagraph"/>
              <w:ind w:left="391" w:right="335"/>
              <w:jc w:val="center"/>
              <w:rPr>
                <w:b/>
                <w:sz w:val="56"/>
              </w:rPr>
            </w:pPr>
            <w:r>
              <w:rPr>
                <w:b/>
                <w:color w:val="09387E"/>
                <w:spacing w:val="-5"/>
                <w:sz w:val="56"/>
              </w:rPr>
              <w:t>3rd</w:t>
            </w:r>
          </w:p>
        </w:tc>
        <w:tc>
          <w:tcPr>
            <w:tcW w:w="6955" w:type="dxa"/>
            <w:tcBorders>
              <w:top w:val="single" w:sz="24" w:space="0" w:color="567091"/>
              <w:left w:val="single" w:sz="24" w:space="0" w:color="567091"/>
              <w:bottom w:val="single" w:sz="24" w:space="0" w:color="567091"/>
              <w:right w:val="single" w:sz="24" w:space="0" w:color="567091"/>
            </w:tcBorders>
            <w:shd w:val="clear" w:color="auto" w:fill="FAF9F1"/>
          </w:tcPr>
          <w:p>
            <w:pPr>
              <w:pStyle w:val="TableParagraph"/>
              <w:spacing w:before="10"/>
              <w:rPr>
                <w:b/>
                <w:sz w:val="63"/>
              </w:rPr>
            </w:pPr>
          </w:p>
          <w:p>
            <w:pPr>
              <w:pStyle w:val="TableParagraph"/>
              <w:ind w:left="308"/>
              <w:rPr>
                <w:b/>
                <w:sz w:val="56"/>
              </w:rPr>
            </w:pPr>
            <w:r>
              <w:rPr>
                <w:b/>
                <w:color w:val="09387E"/>
                <w:sz w:val="56"/>
              </w:rPr>
              <w:t>₹</w:t>
            </w:r>
            <w:r>
              <w:rPr>
                <w:b/>
                <w:color w:val="09387E"/>
                <w:spacing w:val="-7"/>
                <w:sz w:val="56"/>
              </w:rPr>
              <w:t> </w:t>
            </w:r>
            <w:r>
              <w:rPr>
                <w:b/>
                <w:color w:val="09387E"/>
                <w:spacing w:val="-2"/>
                <w:w w:val="95"/>
                <w:sz w:val="56"/>
              </w:rPr>
              <w:t>1100/-</w:t>
            </w:r>
          </w:p>
        </w:tc>
      </w:tr>
      <w:tr>
        <w:trPr>
          <w:trHeight w:val="2773" w:hRule="atLeast"/>
        </w:trPr>
        <w:tc>
          <w:tcPr>
            <w:tcW w:w="4313" w:type="dxa"/>
            <w:tcBorders>
              <w:top w:val="single" w:sz="24" w:space="0" w:color="567091"/>
              <w:left w:val="single" w:sz="24" w:space="0" w:color="567091"/>
              <w:bottom w:val="single" w:sz="24" w:space="0" w:color="567091"/>
              <w:right w:val="single" w:sz="24" w:space="0" w:color="567091"/>
            </w:tcBorders>
          </w:tcPr>
          <w:p>
            <w:pPr>
              <w:pStyle w:val="TableParagraph"/>
              <w:spacing w:before="4"/>
              <w:rPr>
                <w:b/>
                <w:sz w:val="92"/>
              </w:rPr>
            </w:pPr>
          </w:p>
          <w:p>
            <w:pPr>
              <w:pStyle w:val="TableParagraph"/>
              <w:ind w:left="308"/>
              <w:rPr>
                <w:b/>
                <w:sz w:val="52"/>
              </w:rPr>
            </w:pPr>
            <w:r>
              <w:rPr>
                <w:b/>
                <w:color w:val="09387E"/>
                <w:sz w:val="52"/>
              </w:rPr>
              <w:t>Best</w:t>
            </w:r>
            <w:r>
              <w:rPr>
                <w:b/>
                <w:color w:val="09387E"/>
                <w:spacing w:val="12"/>
                <w:sz w:val="52"/>
              </w:rPr>
              <w:t> </w:t>
            </w:r>
            <w:r>
              <w:rPr>
                <w:b/>
                <w:color w:val="09387E"/>
                <w:spacing w:val="-2"/>
                <w:sz w:val="52"/>
              </w:rPr>
              <w:t>Presenter</w:t>
            </w:r>
          </w:p>
        </w:tc>
        <w:tc>
          <w:tcPr>
            <w:tcW w:w="4708" w:type="dxa"/>
            <w:tcBorders>
              <w:top w:val="single" w:sz="24" w:space="0" w:color="567091"/>
              <w:left w:val="single" w:sz="24" w:space="0" w:color="567091"/>
              <w:bottom w:val="single" w:sz="24" w:space="0" w:color="567091"/>
              <w:right w:val="single" w:sz="24" w:space="0" w:color="567091"/>
            </w:tcBorders>
          </w:tcPr>
          <w:p>
            <w:pPr>
              <w:pStyle w:val="TableParagraph"/>
              <w:spacing w:line="288" w:lineRule="auto" w:before="350"/>
              <w:ind w:left="451" w:right="392" w:hanging="1"/>
              <w:jc w:val="center"/>
              <w:rPr>
                <w:b/>
                <w:sz w:val="52"/>
              </w:rPr>
            </w:pPr>
            <w:r>
              <w:rPr>
                <w:b/>
                <w:color w:val="09387E"/>
                <w:sz w:val="52"/>
              </w:rPr>
              <w:t>Academicians / Ph.D.</w:t>
            </w:r>
            <w:r>
              <w:rPr>
                <w:b/>
                <w:color w:val="09387E"/>
                <w:spacing w:val="-13"/>
                <w:sz w:val="52"/>
              </w:rPr>
              <w:t> </w:t>
            </w:r>
            <w:r>
              <w:rPr>
                <w:b/>
                <w:color w:val="09387E"/>
                <w:sz w:val="52"/>
              </w:rPr>
              <w:t>/</w:t>
            </w:r>
            <w:r>
              <w:rPr>
                <w:b/>
                <w:color w:val="09387E"/>
                <w:spacing w:val="-13"/>
                <w:sz w:val="52"/>
              </w:rPr>
              <w:t> </w:t>
            </w:r>
            <w:r>
              <w:rPr>
                <w:b/>
                <w:color w:val="09387E"/>
                <w:sz w:val="52"/>
              </w:rPr>
              <w:t>Industry </w:t>
            </w:r>
            <w:r>
              <w:rPr>
                <w:b/>
                <w:color w:val="09387E"/>
                <w:spacing w:val="-2"/>
                <w:sz w:val="52"/>
              </w:rPr>
              <w:t>Persons</w:t>
            </w:r>
          </w:p>
        </w:tc>
        <w:tc>
          <w:tcPr>
            <w:tcW w:w="3260" w:type="dxa"/>
            <w:tcBorders>
              <w:top w:val="single" w:sz="24" w:space="0" w:color="567091"/>
              <w:left w:val="single" w:sz="24" w:space="0" w:color="567091"/>
              <w:bottom w:val="single" w:sz="24" w:space="0" w:color="567091"/>
              <w:right w:val="single" w:sz="24" w:space="0" w:color="567091"/>
            </w:tcBorders>
          </w:tcPr>
          <w:p>
            <w:pPr>
              <w:pStyle w:val="TableParagraph"/>
              <w:spacing w:before="6"/>
              <w:rPr>
                <w:b/>
                <w:sz w:val="91"/>
              </w:rPr>
            </w:pPr>
          </w:p>
          <w:p>
            <w:pPr>
              <w:pStyle w:val="TableParagraph"/>
              <w:ind w:left="391" w:right="335"/>
              <w:jc w:val="center"/>
              <w:rPr>
                <w:b/>
                <w:sz w:val="56"/>
              </w:rPr>
            </w:pPr>
            <w:r>
              <w:rPr>
                <w:b/>
                <w:color w:val="09387E"/>
                <w:spacing w:val="-5"/>
                <w:sz w:val="56"/>
              </w:rPr>
              <w:t>1st</w:t>
            </w:r>
          </w:p>
        </w:tc>
        <w:tc>
          <w:tcPr>
            <w:tcW w:w="6955" w:type="dxa"/>
            <w:tcBorders>
              <w:top w:val="single" w:sz="24" w:space="0" w:color="567091"/>
              <w:left w:val="single" w:sz="24" w:space="0" w:color="567091"/>
              <w:bottom w:val="single" w:sz="24" w:space="0" w:color="567091"/>
              <w:right w:val="single" w:sz="24" w:space="0" w:color="567091"/>
            </w:tcBorders>
          </w:tcPr>
          <w:p>
            <w:pPr>
              <w:pStyle w:val="TableParagraph"/>
              <w:spacing w:before="6"/>
              <w:rPr>
                <w:b/>
                <w:sz w:val="91"/>
              </w:rPr>
            </w:pPr>
          </w:p>
          <w:p>
            <w:pPr>
              <w:pStyle w:val="TableParagraph"/>
              <w:ind w:left="308"/>
              <w:rPr>
                <w:b/>
                <w:sz w:val="56"/>
              </w:rPr>
            </w:pPr>
            <w:r>
              <w:rPr>
                <w:b/>
                <w:color w:val="09387E"/>
                <w:sz w:val="56"/>
              </w:rPr>
              <w:t>₹</w:t>
            </w:r>
            <w:r>
              <w:rPr>
                <w:b/>
                <w:color w:val="09387E"/>
                <w:spacing w:val="-7"/>
                <w:sz w:val="56"/>
              </w:rPr>
              <w:t> </w:t>
            </w:r>
            <w:r>
              <w:rPr>
                <w:b/>
                <w:color w:val="09387E"/>
                <w:spacing w:val="-2"/>
                <w:sz w:val="56"/>
              </w:rPr>
              <w:t>5100/-</w:t>
            </w:r>
          </w:p>
        </w:tc>
      </w:tr>
      <w:tr>
        <w:trPr>
          <w:trHeight w:val="2152" w:hRule="atLeast"/>
        </w:trPr>
        <w:tc>
          <w:tcPr>
            <w:tcW w:w="4313" w:type="dxa"/>
            <w:tcBorders>
              <w:top w:val="single" w:sz="24" w:space="0" w:color="567091"/>
              <w:left w:val="single" w:sz="24" w:space="0" w:color="567091"/>
              <w:bottom w:val="single" w:sz="24" w:space="0" w:color="567091"/>
              <w:right w:val="single" w:sz="24" w:space="0" w:color="567091"/>
            </w:tcBorders>
          </w:tcPr>
          <w:p>
            <w:pPr>
              <w:pStyle w:val="TableParagraph"/>
              <w:spacing w:before="8"/>
              <w:rPr>
                <w:b/>
                <w:sz w:val="64"/>
              </w:rPr>
            </w:pPr>
          </w:p>
          <w:p>
            <w:pPr>
              <w:pStyle w:val="TableParagraph"/>
              <w:ind w:left="308"/>
              <w:rPr>
                <w:b/>
                <w:sz w:val="52"/>
              </w:rPr>
            </w:pPr>
            <w:r>
              <w:rPr>
                <w:b/>
                <w:color w:val="09387E"/>
                <w:sz w:val="52"/>
              </w:rPr>
              <w:t>Best</w:t>
            </w:r>
            <w:r>
              <w:rPr>
                <w:b/>
                <w:color w:val="09387E"/>
                <w:spacing w:val="12"/>
                <w:sz w:val="52"/>
              </w:rPr>
              <w:t> </w:t>
            </w:r>
            <w:r>
              <w:rPr>
                <w:b/>
                <w:color w:val="09387E"/>
                <w:spacing w:val="-2"/>
                <w:sz w:val="52"/>
              </w:rPr>
              <w:t>Paper</w:t>
            </w:r>
          </w:p>
        </w:tc>
        <w:tc>
          <w:tcPr>
            <w:tcW w:w="4708" w:type="dxa"/>
            <w:tcBorders>
              <w:top w:val="single" w:sz="24" w:space="0" w:color="567091"/>
              <w:left w:val="single" w:sz="24" w:space="0" w:color="567091"/>
              <w:bottom w:val="single" w:sz="24" w:space="0" w:color="567091"/>
              <w:right w:val="single" w:sz="24" w:space="0" w:color="567091"/>
            </w:tcBorders>
          </w:tcPr>
          <w:p>
            <w:pPr>
              <w:pStyle w:val="TableParagraph"/>
              <w:spacing w:line="288" w:lineRule="auto" w:before="392"/>
              <w:ind w:left="1114" w:hanging="446"/>
              <w:rPr>
                <w:b/>
                <w:sz w:val="52"/>
              </w:rPr>
            </w:pPr>
            <w:r>
              <w:rPr>
                <w:b/>
                <w:color w:val="09387E"/>
                <w:sz w:val="52"/>
              </w:rPr>
              <w:t>All Categories </w:t>
            </w:r>
            <w:r>
              <w:rPr>
                <w:b/>
                <w:color w:val="09387E"/>
                <w:spacing w:val="-2"/>
                <w:sz w:val="52"/>
              </w:rPr>
              <w:t>Combined</w:t>
            </w:r>
          </w:p>
        </w:tc>
        <w:tc>
          <w:tcPr>
            <w:tcW w:w="3260" w:type="dxa"/>
            <w:tcBorders>
              <w:top w:val="single" w:sz="24" w:space="0" w:color="567091"/>
              <w:left w:val="single" w:sz="24" w:space="0" w:color="567091"/>
              <w:bottom w:val="single" w:sz="24" w:space="0" w:color="567091"/>
              <w:right w:val="single" w:sz="24" w:space="0" w:color="567091"/>
            </w:tcBorders>
          </w:tcPr>
          <w:p>
            <w:pPr>
              <w:pStyle w:val="TableParagraph"/>
              <w:spacing w:before="10"/>
              <w:rPr>
                <w:b/>
                <w:sz w:val="63"/>
              </w:rPr>
            </w:pPr>
          </w:p>
          <w:p>
            <w:pPr>
              <w:pStyle w:val="TableParagraph"/>
              <w:ind w:left="391" w:right="335"/>
              <w:jc w:val="center"/>
              <w:rPr>
                <w:b/>
                <w:sz w:val="56"/>
              </w:rPr>
            </w:pPr>
            <w:r>
              <w:rPr>
                <w:b/>
                <w:color w:val="09387E"/>
                <w:spacing w:val="-5"/>
                <w:sz w:val="56"/>
              </w:rPr>
              <w:t>1st</w:t>
            </w:r>
          </w:p>
        </w:tc>
        <w:tc>
          <w:tcPr>
            <w:tcW w:w="6955" w:type="dxa"/>
            <w:tcBorders>
              <w:top w:val="single" w:sz="24" w:space="0" w:color="567091"/>
              <w:left w:val="single" w:sz="24" w:space="0" w:color="567091"/>
              <w:bottom w:val="single" w:sz="24" w:space="0" w:color="567091"/>
              <w:right w:val="single" w:sz="24" w:space="0" w:color="567091"/>
            </w:tcBorders>
          </w:tcPr>
          <w:p>
            <w:pPr>
              <w:pStyle w:val="TableParagraph"/>
              <w:spacing w:before="10"/>
              <w:rPr>
                <w:b/>
                <w:sz w:val="63"/>
              </w:rPr>
            </w:pPr>
          </w:p>
          <w:p>
            <w:pPr>
              <w:pStyle w:val="TableParagraph"/>
              <w:ind w:left="308"/>
              <w:rPr>
                <w:b/>
                <w:sz w:val="56"/>
              </w:rPr>
            </w:pPr>
            <w:r>
              <w:rPr>
                <w:b/>
                <w:color w:val="09387E"/>
                <w:sz w:val="56"/>
              </w:rPr>
              <w:t>₹</w:t>
            </w:r>
            <w:r>
              <w:rPr>
                <w:b/>
                <w:color w:val="09387E"/>
                <w:spacing w:val="-7"/>
                <w:sz w:val="56"/>
              </w:rPr>
              <w:t> </w:t>
            </w:r>
            <w:r>
              <w:rPr>
                <w:b/>
                <w:color w:val="09387E"/>
                <w:spacing w:val="-2"/>
                <w:sz w:val="56"/>
              </w:rPr>
              <w:t>3100/-</w:t>
            </w:r>
          </w:p>
        </w:tc>
      </w:tr>
    </w:tbl>
    <w:p>
      <w:pPr>
        <w:pStyle w:val="BodyText"/>
        <w:rPr>
          <w:sz w:val="68"/>
        </w:rPr>
      </w:pPr>
    </w:p>
    <w:p>
      <w:pPr>
        <w:pStyle w:val="BodyText"/>
        <w:spacing w:before="6"/>
        <w:rPr>
          <w:sz w:val="56"/>
        </w:rPr>
      </w:pPr>
    </w:p>
    <w:p>
      <w:pPr>
        <w:spacing w:line="283" w:lineRule="auto" w:before="0"/>
        <w:ind w:left="2068" w:right="2080" w:firstLine="0"/>
        <w:jc w:val="both"/>
        <w:rPr>
          <w:b/>
          <w:i/>
          <w:sz w:val="56"/>
        </w:rPr>
      </w:pPr>
      <w:r>
        <w:rPr>
          <w:b/>
          <w:i/>
          <w:color w:val="7B1218"/>
          <w:w w:val="105"/>
          <w:sz w:val="56"/>
        </w:rPr>
        <w:t>Note:</w:t>
      </w:r>
      <w:r>
        <w:rPr>
          <w:b/>
          <w:i/>
          <w:color w:val="7B1218"/>
          <w:w w:val="105"/>
          <w:sz w:val="56"/>
        </w:rPr>
        <w:t> The</w:t>
      </w:r>
      <w:r>
        <w:rPr>
          <w:b/>
          <w:i/>
          <w:color w:val="7B1218"/>
          <w:w w:val="105"/>
          <w:sz w:val="56"/>
        </w:rPr>
        <w:t> above</w:t>
      </w:r>
      <w:r>
        <w:rPr>
          <w:b/>
          <w:i/>
          <w:color w:val="7B1218"/>
          <w:w w:val="105"/>
          <w:sz w:val="56"/>
        </w:rPr>
        <w:t> awards</w:t>
      </w:r>
      <w:r>
        <w:rPr>
          <w:b/>
          <w:i/>
          <w:color w:val="7B1218"/>
          <w:w w:val="105"/>
          <w:sz w:val="56"/>
        </w:rPr>
        <w:t> are</w:t>
      </w:r>
      <w:r>
        <w:rPr>
          <w:b/>
          <w:i/>
          <w:color w:val="7B1218"/>
          <w:w w:val="105"/>
          <w:sz w:val="56"/>
        </w:rPr>
        <w:t> tentative</w:t>
      </w:r>
      <w:r>
        <w:rPr>
          <w:b/>
          <w:i/>
          <w:color w:val="7B1218"/>
          <w:w w:val="105"/>
          <w:sz w:val="56"/>
        </w:rPr>
        <w:t> and</w:t>
      </w:r>
      <w:r>
        <w:rPr>
          <w:b/>
          <w:i/>
          <w:color w:val="7B1218"/>
          <w:w w:val="105"/>
          <w:sz w:val="56"/>
        </w:rPr>
        <w:t> subject</w:t>
      </w:r>
      <w:r>
        <w:rPr>
          <w:b/>
          <w:i/>
          <w:color w:val="7B1218"/>
          <w:w w:val="105"/>
          <w:sz w:val="56"/>
        </w:rPr>
        <w:t> to</w:t>
      </w:r>
      <w:r>
        <w:rPr>
          <w:b/>
          <w:i/>
          <w:color w:val="7B1218"/>
          <w:w w:val="105"/>
          <w:sz w:val="56"/>
        </w:rPr>
        <w:t> further</w:t>
      </w:r>
      <w:r>
        <w:rPr>
          <w:b/>
          <w:i/>
          <w:color w:val="7B1218"/>
          <w:w w:val="105"/>
          <w:sz w:val="56"/>
        </w:rPr>
        <w:t> change</w:t>
      </w:r>
      <w:r>
        <w:rPr>
          <w:b/>
          <w:i/>
          <w:color w:val="7B1218"/>
          <w:w w:val="105"/>
          <w:sz w:val="56"/>
        </w:rPr>
        <w:t> by the Organising Committee. All award winners will also receive an E-Certificate</w:t>
      </w:r>
      <w:r>
        <w:rPr>
          <w:b/>
          <w:i/>
          <w:color w:val="7B1218"/>
          <w:spacing w:val="-10"/>
          <w:w w:val="105"/>
          <w:sz w:val="56"/>
        </w:rPr>
        <w:t> </w:t>
      </w:r>
      <w:r>
        <w:rPr>
          <w:b/>
          <w:i/>
          <w:color w:val="7B1218"/>
          <w:w w:val="105"/>
          <w:sz w:val="56"/>
        </w:rPr>
        <w:t>of</w:t>
      </w:r>
      <w:r>
        <w:rPr>
          <w:b/>
          <w:i/>
          <w:color w:val="7B1218"/>
          <w:spacing w:val="-10"/>
          <w:w w:val="105"/>
          <w:sz w:val="56"/>
        </w:rPr>
        <w:t> </w:t>
      </w:r>
      <w:r>
        <w:rPr>
          <w:b/>
          <w:i/>
          <w:color w:val="7B1218"/>
          <w:w w:val="105"/>
          <w:sz w:val="56"/>
        </w:rPr>
        <w:t>Merit</w:t>
      </w:r>
      <w:r>
        <w:rPr>
          <w:b/>
          <w:i/>
          <w:color w:val="7B1218"/>
          <w:spacing w:val="-10"/>
          <w:w w:val="105"/>
          <w:sz w:val="56"/>
        </w:rPr>
        <w:t> </w:t>
      </w:r>
      <w:r>
        <w:rPr>
          <w:b/>
          <w:i/>
          <w:color w:val="7B1218"/>
          <w:w w:val="105"/>
          <w:sz w:val="56"/>
        </w:rPr>
        <w:t>in</w:t>
      </w:r>
      <w:r>
        <w:rPr>
          <w:b/>
          <w:i/>
          <w:color w:val="7B1218"/>
          <w:spacing w:val="-10"/>
          <w:w w:val="105"/>
          <w:sz w:val="56"/>
        </w:rPr>
        <w:t> </w:t>
      </w:r>
      <w:r>
        <w:rPr>
          <w:b/>
          <w:i/>
          <w:color w:val="7B1218"/>
          <w:w w:val="105"/>
          <w:sz w:val="56"/>
        </w:rPr>
        <w:t>addition</w:t>
      </w:r>
      <w:r>
        <w:rPr>
          <w:b/>
          <w:i/>
          <w:color w:val="7B1218"/>
          <w:spacing w:val="-10"/>
          <w:w w:val="105"/>
          <w:sz w:val="56"/>
        </w:rPr>
        <w:t> </w:t>
      </w:r>
      <w:r>
        <w:rPr>
          <w:b/>
          <w:i/>
          <w:color w:val="7B1218"/>
          <w:w w:val="105"/>
          <w:sz w:val="56"/>
        </w:rPr>
        <w:t>to</w:t>
      </w:r>
      <w:r>
        <w:rPr>
          <w:b/>
          <w:i/>
          <w:color w:val="7B1218"/>
          <w:spacing w:val="-10"/>
          <w:w w:val="105"/>
          <w:sz w:val="56"/>
        </w:rPr>
        <w:t> </w:t>
      </w:r>
      <w:r>
        <w:rPr>
          <w:b/>
          <w:i/>
          <w:color w:val="7B1218"/>
          <w:w w:val="105"/>
          <w:sz w:val="56"/>
        </w:rPr>
        <w:t>the</w:t>
      </w:r>
      <w:r>
        <w:rPr>
          <w:b/>
          <w:i/>
          <w:color w:val="7B1218"/>
          <w:spacing w:val="-10"/>
          <w:w w:val="105"/>
          <w:sz w:val="56"/>
        </w:rPr>
        <w:t> </w:t>
      </w:r>
      <w:r>
        <w:rPr>
          <w:b/>
          <w:i/>
          <w:color w:val="7B1218"/>
          <w:w w:val="105"/>
          <w:sz w:val="56"/>
        </w:rPr>
        <w:t>prizes</w:t>
      </w:r>
      <w:r>
        <w:rPr>
          <w:b/>
          <w:i/>
          <w:color w:val="7B1218"/>
          <w:spacing w:val="-10"/>
          <w:w w:val="105"/>
          <w:sz w:val="56"/>
        </w:rPr>
        <w:t> </w:t>
      </w:r>
      <w:r>
        <w:rPr>
          <w:b/>
          <w:i/>
          <w:color w:val="7B1218"/>
          <w:w w:val="105"/>
          <w:sz w:val="56"/>
        </w:rPr>
        <w:t>listed</w:t>
      </w:r>
      <w:r>
        <w:rPr>
          <w:b/>
          <w:i/>
          <w:color w:val="7B1218"/>
          <w:spacing w:val="-10"/>
          <w:w w:val="105"/>
          <w:sz w:val="56"/>
        </w:rPr>
        <w:t> </w:t>
      </w:r>
      <w:r>
        <w:rPr>
          <w:b/>
          <w:i/>
          <w:color w:val="7B1218"/>
          <w:w w:val="105"/>
          <w:sz w:val="56"/>
        </w:rPr>
        <w:t>above.</w:t>
      </w:r>
    </w:p>
    <w:p>
      <w:pPr>
        <w:spacing w:before="3"/>
        <w:ind w:left="2068" w:right="0" w:firstLine="0"/>
        <w:jc w:val="both"/>
        <w:rPr>
          <w:b/>
          <w:i/>
          <w:sz w:val="56"/>
        </w:rPr>
      </w:pPr>
      <w:r>
        <w:rPr>
          <w:b/>
          <w:i/>
          <w:color w:val="7B1218"/>
          <w:w w:val="105"/>
          <w:sz w:val="56"/>
        </w:rPr>
        <w:t>All</w:t>
      </w:r>
      <w:r>
        <w:rPr>
          <w:b/>
          <w:i/>
          <w:color w:val="7B1218"/>
          <w:spacing w:val="-32"/>
          <w:w w:val="105"/>
          <w:sz w:val="56"/>
        </w:rPr>
        <w:t> </w:t>
      </w:r>
      <w:r>
        <w:rPr>
          <w:b/>
          <w:i/>
          <w:color w:val="7B1218"/>
          <w:w w:val="105"/>
          <w:sz w:val="56"/>
        </w:rPr>
        <w:t>Pariticipants</w:t>
      </w:r>
      <w:r>
        <w:rPr>
          <w:b/>
          <w:i/>
          <w:color w:val="7B1218"/>
          <w:spacing w:val="-32"/>
          <w:w w:val="105"/>
          <w:sz w:val="56"/>
        </w:rPr>
        <w:t> </w:t>
      </w:r>
      <w:r>
        <w:rPr>
          <w:b/>
          <w:i/>
          <w:color w:val="7B1218"/>
          <w:w w:val="105"/>
          <w:sz w:val="56"/>
        </w:rPr>
        <w:t>shall</w:t>
      </w:r>
      <w:r>
        <w:rPr>
          <w:b/>
          <w:i/>
          <w:color w:val="7B1218"/>
          <w:spacing w:val="-31"/>
          <w:w w:val="105"/>
          <w:sz w:val="56"/>
        </w:rPr>
        <w:t> </w:t>
      </w:r>
      <w:r>
        <w:rPr>
          <w:b/>
          <w:i/>
          <w:color w:val="7B1218"/>
          <w:w w:val="105"/>
          <w:sz w:val="56"/>
        </w:rPr>
        <w:t>recieve</w:t>
      </w:r>
      <w:r>
        <w:rPr>
          <w:b/>
          <w:i/>
          <w:color w:val="7B1218"/>
          <w:spacing w:val="-32"/>
          <w:w w:val="105"/>
          <w:sz w:val="56"/>
        </w:rPr>
        <w:t> </w:t>
      </w:r>
      <w:r>
        <w:rPr>
          <w:b/>
          <w:i/>
          <w:color w:val="7B1218"/>
          <w:w w:val="105"/>
          <w:sz w:val="56"/>
        </w:rPr>
        <w:t>an</w:t>
      </w:r>
      <w:r>
        <w:rPr>
          <w:b/>
          <w:i/>
          <w:color w:val="7B1218"/>
          <w:spacing w:val="-31"/>
          <w:w w:val="105"/>
          <w:sz w:val="56"/>
        </w:rPr>
        <w:t> </w:t>
      </w:r>
      <w:r>
        <w:rPr>
          <w:b/>
          <w:i/>
          <w:color w:val="7B1218"/>
          <w:w w:val="105"/>
          <w:sz w:val="56"/>
        </w:rPr>
        <w:t>E-</w:t>
      </w:r>
      <w:r>
        <w:rPr>
          <w:b/>
          <w:i/>
          <w:color w:val="7B1218"/>
          <w:spacing w:val="-32"/>
          <w:w w:val="105"/>
          <w:sz w:val="56"/>
        </w:rPr>
        <w:t> </w:t>
      </w:r>
      <w:r>
        <w:rPr>
          <w:b/>
          <w:i/>
          <w:color w:val="7B1218"/>
          <w:w w:val="105"/>
          <w:sz w:val="56"/>
        </w:rPr>
        <w:t>Certificate</w:t>
      </w:r>
      <w:r>
        <w:rPr>
          <w:b/>
          <w:i/>
          <w:color w:val="7B1218"/>
          <w:spacing w:val="-32"/>
          <w:w w:val="105"/>
          <w:sz w:val="56"/>
        </w:rPr>
        <w:t> </w:t>
      </w:r>
      <w:r>
        <w:rPr>
          <w:b/>
          <w:i/>
          <w:color w:val="7B1218"/>
          <w:w w:val="105"/>
          <w:sz w:val="56"/>
        </w:rPr>
        <w:t>of</w:t>
      </w:r>
      <w:r>
        <w:rPr>
          <w:b/>
          <w:i/>
          <w:color w:val="7B1218"/>
          <w:spacing w:val="-31"/>
          <w:w w:val="105"/>
          <w:sz w:val="56"/>
        </w:rPr>
        <w:t> </w:t>
      </w:r>
      <w:r>
        <w:rPr>
          <w:b/>
          <w:i/>
          <w:color w:val="7B1218"/>
          <w:spacing w:val="-2"/>
          <w:w w:val="105"/>
          <w:sz w:val="56"/>
        </w:rPr>
        <w:t>Participation.</w:t>
      </w:r>
    </w:p>
    <w:p>
      <w:pPr>
        <w:pStyle w:val="BodyText"/>
        <w:rPr>
          <w:i/>
          <w:sz w:val="68"/>
        </w:rPr>
      </w:pPr>
    </w:p>
    <w:p>
      <w:pPr>
        <w:pStyle w:val="BodyText"/>
        <w:rPr>
          <w:i/>
          <w:sz w:val="68"/>
        </w:rPr>
      </w:pPr>
    </w:p>
    <w:p>
      <w:pPr>
        <w:pStyle w:val="BodyText"/>
        <w:rPr>
          <w:i/>
          <w:sz w:val="68"/>
        </w:rPr>
      </w:pPr>
    </w:p>
    <w:p>
      <w:pPr>
        <w:pStyle w:val="BodyText"/>
        <w:rPr>
          <w:i/>
          <w:sz w:val="68"/>
        </w:rPr>
      </w:pPr>
    </w:p>
    <w:p>
      <w:pPr>
        <w:pStyle w:val="BodyText"/>
        <w:rPr>
          <w:i/>
          <w:sz w:val="68"/>
        </w:rPr>
      </w:pPr>
    </w:p>
    <w:p>
      <w:pPr>
        <w:pStyle w:val="BodyText"/>
        <w:rPr>
          <w:i/>
          <w:sz w:val="68"/>
        </w:rPr>
      </w:pPr>
    </w:p>
    <w:p>
      <w:pPr>
        <w:spacing w:before="599"/>
        <w:ind w:left="9590" w:right="0" w:firstLine="0"/>
        <w:jc w:val="left"/>
        <w:rPr>
          <w:b/>
          <w:sz w:val="56"/>
        </w:rPr>
      </w:pPr>
      <w:r>
        <w:rPr>
          <w:b/>
          <w:color w:val="8C5B69"/>
          <w:sz w:val="56"/>
        </w:rPr>
        <w:t>IPR Facilitation &amp;</w:t>
      </w:r>
      <w:r>
        <w:rPr>
          <w:b/>
          <w:color w:val="8C5B69"/>
          <w:spacing w:val="1"/>
          <w:sz w:val="56"/>
        </w:rPr>
        <w:t> </w:t>
      </w:r>
      <w:r>
        <w:rPr>
          <w:b/>
          <w:color w:val="8C5B69"/>
          <w:sz w:val="56"/>
        </w:rPr>
        <w:t>Research Centre</w:t>
      </w:r>
      <w:r>
        <w:rPr>
          <w:b/>
          <w:color w:val="8C5B69"/>
          <w:spacing w:val="1"/>
          <w:sz w:val="56"/>
        </w:rPr>
        <w:t> </w:t>
      </w:r>
      <w:r>
        <w:rPr>
          <w:b/>
          <w:color w:val="8C5B69"/>
          <w:sz w:val="56"/>
        </w:rPr>
        <w:t>| Page</w:t>
      </w:r>
      <w:r>
        <w:rPr>
          <w:b/>
          <w:color w:val="8C5B69"/>
          <w:spacing w:val="63"/>
          <w:w w:val="150"/>
          <w:sz w:val="56"/>
        </w:rPr>
        <w:t> </w:t>
      </w:r>
      <w:r>
        <w:rPr>
          <w:b/>
          <w:color w:val="8C5B69"/>
          <w:spacing w:val="-5"/>
          <w:sz w:val="56"/>
        </w:rPr>
        <w:t>18</w:t>
      </w:r>
    </w:p>
    <w:p>
      <w:pPr>
        <w:spacing w:after="0"/>
        <w:jc w:val="left"/>
        <w:rPr>
          <w:sz w:val="56"/>
        </w:rPr>
        <w:sectPr>
          <w:pgSz w:w="22390" w:h="31660"/>
          <w:pgMar w:top="2440" w:bottom="0" w:left="0" w:right="0"/>
        </w:sectPr>
      </w:pPr>
    </w:p>
    <w:p>
      <w:pPr>
        <w:pStyle w:val="Heading2"/>
        <w:rPr>
          <w:rFonts w:ascii="Verdana"/>
        </w:rPr>
      </w:pPr>
      <w:bookmarkStart w:name="Timeline" w:id="76"/>
      <w:bookmarkEnd w:id="76"/>
      <w:r>
        <w:rPr/>
      </w:r>
      <w:bookmarkStart w:name="Brochure Release" w:id="77"/>
      <w:bookmarkEnd w:id="77"/>
      <w:r>
        <w:rPr/>
      </w:r>
      <w:bookmarkStart w:name="07.10.2026" w:id="78"/>
      <w:bookmarkEnd w:id="78"/>
      <w:r>
        <w:rPr/>
      </w:r>
      <w:bookmarkStart w:name="Submission of Abstracts" w:id="79"/>
      <w:bookmarkEnd w:id="79"/>
      <w:r>
        <w:rPr/>
      </w:r>
      <w:bookmarkStart w:name="21.10.2026" w:id="80"/>
      <w:bookmarkEnd w:id="80"/>
      <w:r>
        <w:rPr/>
      </w:r>
      <w:bookmarkStart w:name="Acceptance of Abstracts &amp; Commencement o" w:id="81"/>
      <w:bookmarkEnd w:id="81"/>
      <w:r>
        <w:rPr/>
      </w:r>
      <w:bookmarkStart w:name="24.10.2026" w:id="82"/>
      <w:bookmarkEnd w:id="82"/>
      <w:r>
        <w:rPr/>
      </w:r>
      <w:bookmarkStart w:name="Final Date of Registrations" w:id="83"/>
      <w:bookmarkEnd w:id="83"/>
      <w:r>
        <w:rPr/>
      </w:r>
      <w:bookmarkStart w:name="26.10.2026" w:id="84"/>
      <w:bookmarkEnd w:id="84"/>
      <w:r>
        <w:rPr/>
      </w:r>
      <w:bookmarkStart w:name="Day of Conference" w:id="85"/>
      <w:bookmarkEnd w:id="85"/>
      <w:r>
        <w:rPr/>
      </w:r>
      <w:bookmarkStart w:name="31.10.2026" w:id="86"/>
      <w:bookmarkEnd w:id="86"/>
      <w:r>
        <w:rPr/>
      </w:r>
      <w:bookmarkStart w:name="Final Date of Paper Submission" w:id="87"/>
      <w:bookmarkEnd w:id="87"/>
      <w:r>
        <w:rPr/>
      </w:r>
      <w:bookmarkStart w:name="26.01.2027" w:id="88"/>
      <w:bookmarkEnd w:id="88"/>
      <w:r>
        <w:rPr/>
      </w:r>
      <w:bookmarkStart w:name="Communication of Acceptance of  Full Pap" w:id="89"/>
      <w:bookmarkEnd w:id="89"/>
      <w:r>
        <w:rPr/>
      </w:r>
      <w:bookmarkStart w:name="17.02.2027" w:id="90"/>
      <w:bookmarkEnd w:id="90"/>
      <w:r>
        <w:rPr/>
      </w:r>
      <w:r>
        <w:rPr>
          <w:rFonts w:ascii="Verdana"/>
          <w:color w:val="FFFFFF"/>
          <w:w w:val="90"/>
        </w:rPr>
        <w:t>T</w:t>
      </w:r>
      <w:r>
        <w:rPr>
          <w:rFonts w:ascii="Verdana"/>
          <w:color w:val="FFFFFF"/>
          <w:w w:val="118"/>
        </w:rPr>
        <w:t>i</w:t>
      </w:r>
      <w:r>
        <w:rPr>
          <w:rFonts w:ascii="Verdana"/>
          <w:color w:val="FFFFFF"/>
          <w:w w:val="75"/>
        </w:rPr>
        <w:t>m</w:t>
      </w:r>
      <w:r>
        <w:rPr>
          <w:rFonts w:ascii="Verdana"/>
          <w:color w:val="FFFFFF"/>
          <w:w w:val="87"/>
        </w:rPr>
        <w:t>e</w:t>
      </w:r>
      <w:r>
        <w:rPr>
          <w:rFonts w:ascii="Verdana"/>
          <w:color w:val="FFFFFF"/>
          <w:spacing w:val="-22"/>
          <w:w w:val="163"/>
        </w:rPr>
        <w:t>l</w:t>
      </w:r>
      <w:r>
        <w:rPr>
          <w:rFonts w:ascii="Verdana"/>
          <w:color w:val="FFFFFF"/>
          <w:w w:val="118"/>
        </w:rPr>
        <w:t>i</w:t>
      </w:r>
      <w:r>
        <w:rPr>
          <w:rFonts w:ascii="Verdana"/>
          <w:color w:val="FFFFFF"/>
          <w:w w:val="99"/>
        </w:rPr>
        <w:t>n</w:t>
      </w:r>
      <w:r>
        <w:rPr>
          <w:rFonts w:ascii="Verdana"/>
          <w:color w:val="FFFFFF"/>
          <w:w w:val="87"/>
        </w:rPr>
        <w:t>e</w:t>
      </w:r>
    </w:p>
    <w:p>
      <w:pPr>
        <w:pStyle w:val="BodyText"/>
        <w:rPr>
          <w:rFonts w:ascii="Verdana"/>
          <w:b w:val="0"/>
          <w:sz w:val="20"/>
        </w:rPr>
      </w:pPr>
    </w:p>
    <w:p>
      <w:pPr>
        <w:pStyle w:val="BodyText"/>
        <w:rPr>
          <w:rFonts w:ascii="Verdana"/>
          <w:b w:val="0"/>
          <w:sz w:val="20"/>
        </w:rPr>
      </w:pPr>
    </w:p>
    <w:p>
      <w:pPr>
        <w:pStyle w:val="BodyText"/>
        <w:rPr>
          <w:rFonts w:ascii="Verdana"/>
          <w:b w:val="0"/>
          <w:sz w:val="20"/>
        </w:rPr>
      </w:pPr>
    </w:p>
    <w:p>
      <w:pPr>
        <w:pStyle w:val="BodyText"/>
        <w:rPr>
          <w:rFonts w:ascii="Verdana"/>
          <w:b w:val="0"/>
          <w:sz w:val="20"/>
        </w:rPr>
      </w:pPr>
    </w:p>
    <w:p>
      <w:pPr>
        <w:pStyle w:val="BodyText"/>
        <w:rPr>
          <w:rFonts w:ascii="Verdana"/>
          <w:b w:val="0"/>
          <w:sz w:val="20"/>
        </w:rPr>
      </w:pPr>
    </w:p>
    <w:p>
      <w:pPr>
        <w:pStyle w:val="BodyText"/>
        <w:spacing w:before="5"/>
        <w:rPr>
          <w:rFonts w:ascii="Verdana"/>
          <w:b w:val="0"/>
          <w:sz w:val="17"/>
        </w:rPr>
      </w:pPr>
    </w:p>
    <w:p>
      <w:pPr>
        <w:spacing w:after="0"/>
        <w:rPr>
          <w:rFonts w:ascii="Verdana"/>
          <w:sz w:val="17"/>
        </w:rPr>
        <w:sectPr>
          <w:pgSz w:w="22390" w:h="31660"/>
          <w:pgMar w:top="2100" w:bottom="0" w:left="0" w:right="0"/>
        </w:sectPr>
      </w:pPr>
    </w:p>
    <w:p>
      <w:pPr>
        <w:spacing w:before="124"/>
        <w:ind w:left="3106" w:right="0" w:firstLine="0"/>
        <w:jc w:val="left"/>
        <w:rPr>
          <w:b/>
          <w:sz w:val="65"/>
        </w:rPr>
      </w:pPr>
      <w:r>
        <w:rPr>
          <w:b/>
          <w:color w:val="09387E"/>
          <w:sz w:val="65"/>
        </w:rPr>
        <w:t>Brochure</w:t>
      </w:r>
      <w:r>
        <w:rPr>
          <w:b/>
          <w:color w:val="09387E"/>
          <w:spacing w:val="7"/>
          <w:sz w:val="65"/>
        </w:rPr>
        <w:t> </w:t>
      </w:r>
      <w:r>
        <w:rPr>
          <w:b/>
          <w:color w:val="09387E"/>
          <w:spacing w:val="-2"/>
          <w:sz w:val="65"/>
        </w:rPr>
        <w:t>Release</w:t>
      </w:r>
    </w:p>
    <w:p>
      <w:pPr>
        <w:pStyle w:val="Heading5"/>
        <w:spacing w:before="250"/>
        <w:ind w:left="4141"/>
      </w:pPr>
      <w:r>
        <w:rPr>
          <w:color w:val="FAF9F1"/>
          <w:spacing w:val="-2"/>
          <w:w w:val="95"/>
        </w:rPr>
        <w:t>07.10.2026</w:t>
      </w:r>
    </w:p>
    <w:p>
      <w:pPr>
        <w:pStyle w:val="BodyText"/>
        <w:rPr>
          <w:sz w:val="100"/>
        </w:rPr>
      </w:pPr>
    </w:p>
    <w:p>
      <w:pPr>
        <w:pStyle w:val="BodyText"/>
        <w:rPr>
          <w:sz w:val="100"/>
        </w:rPr>
      </w:pPr>
    </w:p>
    <w:p>
      <w:pPr>
        <w:pStyle w:val="BodyText"/>
        <w:spacing w:before="3"/>
        <w:rPr>
          <w:sz w:val="81"/>
        </w:rPr>
      </w:pPr>
    </w:p>
    <w:p>
      <w:pPr>
        <w:spacing w:line="283" w:lineRule="auto" w:before="0"/>
        <w:ind w:left="2857" w:right="38" w:firstLine="1477"/>
        <w:jc w:val="right"/>
        <w:rPr>
          <w:b/>
          <w:sz w:val="64"/>
        </w:rPr>
      </w:pPr>
      <w:r>
        <w:rPr>
          <w:b/>
          <w:color w:val="09387E"/>
          <w:sz w:val="64"/>
        </w:rPr>
        <w:t>Acceptance of Abstracts &amp; Commencement of </w:t>
      </w:r>
      <w:r>
        <w:rPr>
          <w:b/>
          <w:color w:val="09387E"/>
          <w:spacing w:val="-2"/>
          <w:sz w:val="64"/>
        </w:rPr>
        <w:t>Registrations</w:t>
      </w:r>
    </w:p>
    <w:p>
      <w:pPr>
        <w:pStyle w:val="Heading5"/>
        <w:spacing w:before="125"/>
        <w:ind w:left="3904"/>
      </w:pPr>
      <w:r>
        <w:rPr>
          <w:color w:val="FAF9F1"/>
          <w:spacing w:val="-2"/>
          <w:w w:val="95"/>
        </w:rPr>
        <w:t>24.10.2026</w:t>
      </w:r>
    </w:p>
    <w:p>
      <w:pPr>
        <w:pStyle w:val="BodyText"/>
        <w:rPr>
          <w:sz w:val="100"/>
        </w:rPr>
      </w:pPr>
    </w:p>
    <w:p>
      <w:pPr>
        <w:pStyle w:val="BodyText"/>
        <w:rPr>
          <w:sz w:val="100"/>
        </w:rPr>
      </w:pPr>
    </w:p>
    <w:p>
      <w:pPr>
        <w:pStyle w:val="BodyText"/>
        <w:spacing w:before="9"/>
        <w:rPr>
          <w:sz w:val="94"/>
        </w:rPr>
      </w:pPr>
    </w:p>
    <w:p>
      <w:pPr>
        <w:spacing w:before="1"/>
        <w:ind w:left="2577" w:right="0" w:firstLine="0"/>
        <w:jc w:val="left"/>
        <w:rPr>
          <w:b/>
          <w:sz w:val="65"/>
        </w:rPr>
      </w:pPr>
      <w:r>
        <w:rPr>
          <w:b/>
          <w:color w:val="09387E"/>
          <w:sz w:val="65"/>
        </w:rPr>
        <w:t>Day</w:t>
      </w:r>
      <w:r>
        <w:rPr>
          <w:b/>
          <w:color w:val="09387E"/>
          <w:spacing w:val="1"/>
          <w:sz w:val="65"/>
        </w:rPr>
        <w:t> </w:t>
      </w:r>
      <w:r>
        <w:rPr>
          <w:b/>
          <w:color w:val="09387E"/>
          <w:sz w:val="65"/>
        </w:rPr>
        <w:t>of</w:t>
      </w:r>
      <w:r>
        <w:rPr>
          <w:b/>
          <w:color w:val="09387E"/>
          <w:spacing w:val="1"/>
          <w:sz w:val="65"/>
        </w:rPr>
        <w:t> </w:t>
      </w:r>
      <w:r>
        <w:rPr>
          <w:b/>
          <w:color w:val="09387E"/>
          <w:spacing w:val="-2"/>
          <w:sz w:val="65"/>
        </w:rPr>
        <w:t>Conference</w:t>
      </w:r>
    </w:p>
    <w:p>
      <w:pPr>
        <w:pStyle w:val="Heading5"/>
        <w:spacing w:before="383"/>
        <w:ind w:left="3697"/>
      </w:pPr>
      <w:r>
        <w:rPr>
          <w:color w:val="FAF9F1"/>
          <w:spacing w:val="-2"/>
          <w:w w:val="90"/>
        </w:rPr>
        <w:t>31.10.2026</w:t>
      </w:r>
    </w:p>
    <w:p>
      <w:pPr>
        <w:spacing w:line="240" w:lineRule="auto" w:before="0"/>
        <w:rPr>
          <w:b/>
          <w:sz w:val="78"/>
        </w:rPr>
      </w:pPr>
      <w:r>
        <w:rPr/>
        <w:br w:type="column"/>
      </w:r>
      <w:r>
        <w:rPr>
          <w:b/>
          <w:sz w:val="78"/>
        </w:rPr>
      </w:r>
    </w:p>
    <w:p>
      <w:pPr>
        <w:pStyle w:val="BodyText"/>
        <w:rPr>
          <w:sz w:val="78"/>
        </w:rPr>
      </w:pPr>
    </w:p>
    <w:p>
      <w:pPr>
        <w:pStyle w:val="BodyText"/>
        <w:rPr>
          <w:sz w:val="69"/>
        </w:rPr>
      </w:pPr>
    </w:p>
    <w:p>
      <w:pPr>
        <w:spacing w:line="288" w:lineRule="auto" w:before="0"/>
        <w:ind w:left="2577" w:right="1104" w:firstLine="0"/>
        <w:jc w:val="left"/>
        <w:rPr>
          <w:b/>
          <w:sz w:val="65"/>
        </w:rPr>
      </w:pPr>
      <w:r>
        <w:rPr>
          <w:b/>
          <w:color w:val="09387E"/>
          <w:sz w:val="65"/>
        </w:rPr>
        <w:t>Submission of </w:t>
      </w:r>
      <w:r>
        <w:rPr>
          <w:b/>
          <w:color w:val="09387E"/>
          <w:spacing w:val="-2"/>
          <w:w w:val="105"/>
          <w:sz w:val="65"/>
        </w:rPr>
        <w:t>Abstracts</w:t>
      </w:r>
    </w:p>
    <w:p>
      <w:pPr>
        <w:pStyle w:val="Heading5"/>
        <w:spacing w:before="167"/>
        <w:ind w:left="2902"/>
      </w:pPr>
      <w:r>
        <w:rPr>
          <w:color w:val="FAF9F1"/>
          <w:spacing w:val="-2"/>
          <w:w w:val="90"/>
        </w:rPr>
        <w:t>21.10.2026</w:t>
      </w:r>
    </w:p>
    <w:p>
      <w:pPr>
        <w:pStyle w:val="BodyText"/>
        <w:rPr>
          <w:sz w:val="100"/>
        </w:rPr>
      </w:pPr>
    </w:p>
    <w:p>
      <w:pPr>
        <w:pStyle w:val="BodyText"/>
        <w:rPr>
          <w:sz w:val="100"/>
        </w:rPr>
      </w:pPr>
    </w:p>
    <w:p>
      <w:pPr>
        <w:pStyle w:val="BodyText"/>
        <w:rPr>
          <w:sz w:val="100"/>
        </w:rPr>
      </w:pPr>
    </w:p>
    <w:p>
      <w:pPr>
        <w:pStyle w:val="BodyText"/>
        <w:rPr>
          <w:sz w:val="92"/>
        </w:rPr>
      </w:pPr>
    </w:p>
    <w:p>
      <w:pPr>
        <w:spacing w:line="288" w:lineRule="auto" w:before="0"/>
        <w:ind w:left="2755" w:right="1104" w:firstLine="0"/>
        <w:jc w:val="left"/>
        <w:rPr>
          <w:b/>
          <w:sz w:val="65"/>
        </w:rPr>
      </w:pPr>
      <w:r>
        <w:rPr>
          <w:b/>
          <w:color w:val="09387E"/>
          <w:w w:val="105"/>
          <w:sz w:val="65"/>
        </w:rPr>
        <w:t>Final Date of </w:t>
      </w:r>
      <w:r>
        <w:rPr>
          <w:b/>
          <w:color w:val="09387E"/>
          <w:spacing w:val="-2"/>
          <w:sz w:val="65"/>
        </w:rPr>
        <w:t>Registrations</w:t>
      </w:r>
    </w:p>
    <w:p>
      <w:pPr>
        <w:pStyle w:val="Heading5"/>
        <w:spacing w:line="920" w:lineRule="exact"/>
      </w:pPr>
      <w:r>
        <w:rPr>
          <w:color w:val="FAF9F1"/>
          <w:spacing w:val="-2"/>
          <w:w w:val="95"/>
        </w:rPr>
        <w:t>26.10.2026</w:t>
      </w:r>
    </w:p>
    <w:p>
      <w:pPr>
        <w:spacing w:after="0" w:line="920" w:lineRule="exact"/>
        <w:sectPr>
          <w:type w:val="continuous"/>
          <w:pgSz w:w="22390" w:h="31660"/>
          <w:pgMar w:top="0" w:bottom="0" w:left="0" w:right="0"/>
          <w:cols w:num="2" w:equalWidth="0">
            <w:col w:w="8527" w:space="3068"/>
            <w:col w:w="10795"/>
          </w:cols>
        </w:sectPr>
      </w:pPr>
    </w:p>
    <w:p>
      <w:pPr>
        <w:pStyle w:val="BodyText"/>
        <w:rPr>
          <w:sz w:val="20"/>
        </w:rPr>
      </w:pPr>
    </w:p>
    <w:p>
      <w:pPr>
        <w:pStyle w:val="BodyText"/>
        <w:rPr>
          <w:sz w:val="20"/>
        </w:rPr>
      </w:pPr>
    </w:p>
    <w:p>
      <w:pPr>
        <w:pStyle w:val="BodyText"/>
        <w:spacing w:before="4"/>
        <w:rPr>
          <w:sz w:val="23"/>
        </w:rPr>
      </w:pPr>
    </w:p>
    <w:p>
      <w:pPr>
        <w:spacing w:after="0"/>
        <w:rPr>
          <w:sz w:val="23"/>
        </w:rPr>
        <w:sectPr>
          <w:type w:val="continuous"/>
          <w:pgSz w:w="22390" w:h="31660"/>
          <w:pgMar w:top="0" w:bottom="0" w:left="0" w:right="0"/>
        </w:sectPr>
      </w:pPr>
    </w:p>
    <w:p>
      <w:pPr>
        <w:pStyle w:val="BodyText"/>
        <w:rPr>
          <w:sz w:val="78"/>
        </w:rPr>
      </w:pPr>
    </w:p>
    <w:p>
      <w:pPr>
        <w:pStyle w:val="BodyText"/>
        <w:rPr>
          <w:sz w:val="78"/>
        </w:rPr>
      </w:pPr>
    </w:p>
    <w:p>
      <w:pPr>
        <w:pStyle w:val="BodyText"/>
        <w:rPr>
          <w:sz w:val="78"/>
        </w:rPr>
      </w:pPr>
    </w:p>
    <w:p>
      <w:pPr>
        <w:pStyle w:val="BodyText"/>
        <w:spacing w:before="3"/>
        <w:rPr>
          <w:sz w:val="75"/>
        </w:rPr>
      </w:pPr>
    </w:p>
    <w:p>
      <w:pPr>
        <w:spacing w:line="288" w:lineRule="auto" w:before="0"/>
        <w:ind w:left="2897" w:right="121" w:firstLine="0"/>
        <w:jc w:val="center"/>
        <w:rPr>
          <w:b/>
          <w:sz w:val="65"/>
        </w:rPr>
      </w:pPr>
      <w:r>
        <w:rPr>
          <w:b/>
          <w:color w:val="09387E"/>
          <w:sz w:val="65"/>
        </w:rPr>
        <w:t>Communication of </w:t>
      </w:r>
      <w:r>
        <w:rPr>
          <w:b/>
          <w:color w:val="09387E"/>
          <w:w w:val="105"/>
          <w:sz w:val="65"/>
        </w:rPr>
        <w:t>Acceptance of</w:t>
      </w:r>
    </w:p>
    <w:p>
      <w:pPr>
        <w:spacing w:before="4"/>
        <w:ind w:left="2896" w:right="121" w:firstLine="0"/>
        <w:jc w:val="center"/>
        <w:rPr>
          <w:b/>
          <w:sz w:val="65"/>
        </w:rPr>
      </w:pPr>
      <w:r>
        <w:rPr>
          <w:b/>
          <w:color w:val="09387E"/>
          <w:sz w:val="65"/>
        </w:rPr>
        <w:t>Full</w:t>
      </w:r>
      <w:r>
        <w:rPr>
          <w:b/>
          <w:color w:val="09387E"/>
          <w:spacing w:val="4"/>
          <w:sz w:val="65"/>
        </w:rPr>
        <w:t> </w:t>
      </w:r>
      <w:r>
        <w:rPr>
          <w:b/>
          <w:color w:val="09387E"/>
          <w:spacing w:val="-4"/>
          <w:sz w:val="65"/>
        </w:rPr>
        <w:t>Paper</w:t>
      </w:r>
    </w:p>
    <w:p>
      <w:pPr>
        <w:pStyle w:val="Heading5"/>
        <w:spacing w:before="385"/>
        <w:ind w:left="3871"/>
      </w:pPr>
      <w:r>
        <w:rPr>
          <w:color w:val="FAF9F1"/>
          <w:spacing w:val="-2"/>
          <w:w w:val="90"/>
        </w:rPr>
        <w:t>17.02.2027</w:t>
      </w:r>
    </w:p>
    <w:p>
      <w:pPr>
        <w:spacing w:line="288" w:lineRule="auto" w:before="125"/>
        <w:ind w:left="3911" w:right="0" w:hanging="1097"/>
        <w:jc w:val="left"/>
        <w:rPr>
          <w:b/>
          <w:sz w:val="65"/>
        </w:rPr>
      </w:pPr>
      <w:r>
        <w:rPr/>
        <w:br w:type="column"/>
      </w:r>
      <w:r>
        <w:rPr>
          <w:b/>
          <w:color w:val="09387E"/>
          <w:sz w:val="65"/>
        </w:rPr>
        <w:t>Final Date of Paper </w:t>
      </w:r>
      <w:r>
        <w:rPr>
          <w:b/>
          <w:color w:val="09387E"/>
          <w:spacing w:val="-2"/>
          <w:sz w:val="65"/>
        </w:rPr>
        <w:t>Submission</w:t>
      </w:r>
    </w:p>
    <w:p>
      <w:pPr>
        <w:pStyle w:val="Heading5"/>
        <w:spacing w:line="983" w:lineRule="exact"/>
        <w:ind w:left="3793" w:right="3590"/>
        <w:jc w:val="center"/>
      </w:pPr>
      <w:r>
        <w:rPr>
          <w:color w:val="FAF9F1"/>
          <w:spacing w:val="-2"/>
          <w:w w:val="95"/>
        </w:rPr>
        <w:t>26.01.2027</w:t>
      </w:r>
    </w:p>
    <w:p>
      <w:pPr>
        <w:spacing w:after="0" w:line="983" w:lineRule="exact"/>
        <w:jc w:val="center"/>
        <w:sectPr>
          <w:type w:val="continuous"/>
          <w:pgSz w:w="22390" w:h="31660"/>
          <w:pgMar w:top="0" w:bottom="0" w:left="0" w:right="0"/>
          <w:cols w:num="2" w:equalWidth="0">
            <w:col w:w="8526" w:space="2308"/>
            <w:col w:w="11556"/>
          </w:cols>
        </w:sectPr>
      </w:pPr>
    </w:p>
    <w:p>
      <w:pPr>
        <w:pStyle w:val="BodyText"/>
        <w:rPr>
          <w:sz w:val="20"/>
        </w:rPr>
      </w:pPr>
      <w:r>
        <w:rPr/>
        <w:pict>
          <v:rect style="position:absolute;margin-left:0pt;margin-top:0pt;width:1118.746246pt;height:1582.599446pt;mso-position-horizontal-relative:page;mso-position-vertical-relative:page;z-index:-16445440" id="docshape134" filled="true" fillcolor="#faf9f1" stroked="false">
            <v:fill type="solid"/>
            <w10:wrap type="none"/>
          </v:rect>
        </w:pict>
      </w:r>
      <w:r>
        <w:rPr/>
        <w:pict>
          <v:group style="position:absolute;margin-left:0pt;margin-top:61.884029pt;width:1119.05pt;height:1509.25pt;mso-position-horizontal-relative:page;mso-position-vertical-relative:page;z-index:-16444928" id="docshapegroup135" coordorigin="0,1238" coordsize="22381,30185">
            <v:shape style="position:absolute;left:0;top:18240;width:22381;height:13183" type="#_x0000_t75" id="docshape136" stroked="false">
              <v:imagedata r:id="rId2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line style="position:absolute" from="11190,3165" to="11190,29415" stroked="true" strokeweight="2.819776pt" strokecolor="#0a387d">
              <v:stroke dashstyle="solid"/>
            </v:line>
            <v:shape style="position:absolute;left:10824;top:5626;width:789;height:21344" id="docshape137" coordorigin="10824,5627" coordsize="789,21344" path="m11542,12621l11535,12548,11514,12481,11481,12420,11437,12367,11384,12323,11323,12290,11256,12269,11183,12261,11111,12269,11043,12290,10982,12323,10929,12367,10885,12420,10852,12481,10831,12548,10824,12621,10831,12693,10852,12760,10885,12821,10929,12875,10982,12918,11043,12952,11111,12973,11183,12980,11256,12973,11323,12952,11384,12918,11437,12875,11481,12821,11514,12760,11535,12693,11542,12621xm11557,19321l11549,19248,11528,19181,11495,19120,11451,19067,11398,19023,11337,18990,11270,18969,11197,18961,11125,18969,11058,18990,10997,19023,10943,19067,10900,19120,10866,19181,10845,19248,10838,19321,10845,19393,10866,19460,10900,19521,10943,19575,10997,19618,11058,19652,11125,19672,11197,19680,11270,19672,11337,19652,11398,19618,11451,19575,11495,19521,11528,19460,11549,19393,11557,19321xm11612,26612l11605,26539,11584,26472,11551,26411,11507,26358,11454,26314,11393,26281,11326,26260,11253,26253,11181,26260,11114,26281,11053,26314,10999,26358,10955,26411,10922,26472,10901,26539,10894,26612,10901,26684,10922,26752,10955,26813,10999,26866,11053,26910,11114,26943,11181,26964,11253,26971,11326,26964,11393,26943,11454,26910,11507,26866,11551,26813,11584,26752,11605,26684,11612,26612xm11612,15984l11605,15912,11584,15844,11551,15783,11507,15730,11454,15686,11393,15653,11326,15632,11253,15625,11181,15632,11114,15653,11053,15686,10999,15730,10955,15783,10922,15844,10901,15912,10894,15984,10901,16057,10922,16124,10955,16185,10999,16238,11053,16282,11114,16315,11181,16336,11253,16343,11326,16336,11393,16315,11454,16282,11507,16238,11551,16185,11584,16124,11605,16057,11612,15984xm11612,9484l11605,9412,11584,9344,11551,9283,11507,9230,11454,9186,11393,9153,11326,9132,11253,9125,11181,9132,11114,9153,11053,9186,10999,9230,10955,9283,10922,9344,10901,9412,10894,9484,10901,9556,10922,9624,10955,9685,10999,9738,11053,9782,11114,9815,11181,9836,11253,9843,11326,9836,11393,9815,11454,9782,11507,9738,11551,9685,11584,9624,11605,9556,11612,9484xm11612,5986l11605,5914,11584,5846,11551,5785,11507,5732,11454,5688,11393,5655,11326,5634,11253,5627,11181,5634,11114,5655,11053,5688,10999,5732,10955,5785,10922,5846,10901,5914,10894,5986,10901,6059,10922,6126,10955,6187,10999,6240,11053,6284,11114,6317,11181,6338,11253,6345,11326,6338,11393,6317,11454,6284,11507,6240,11551,6187,11584,6126,11605,6059,11612,5986xe" filled="true" fillcolor="#567091" stroked="false">
              <v:path arrowok="t"/>
              <v:fill type="solid"/>
            </v:shape>
            <v:shape style="position:absolute;left:8749;top:4837;width:1849;height:1916" id="docshape138" coordorigin="8749,4838" coordsize="1849,1916" path="m9541,6752l9515,6752,8764,6386,8755,6382,8749,6372,8749,4856,8754,4848,8762,4842,8770,4838,8779,4838,8788,4842,8924,4908,8803,4908,8803,6346,9500,6686,9613,6686,9546,6748,9545,6748,9543,6750,9541,6750,9541,6752xm10010,4878l9992,4878,9994,4876,10007,4876,10010,4878xm9620,5200l9525,5200,9987,4880,9990,4880,9991,4878,10011,4878,10186,4942,10029,4942,10029,4954,9975,4954,9620,5200xm9613,6686l9500,6686,9500,5248,8803,4908,8924,4908,9525,5200,9620,5200,9554,5246,9554,6666,9635,6666,9613,6686xm10598,6506l10544,6506,10544,5130,10029,4942,10186,4942,10580,5086,10580,5086,10591,5090,10598,5100,10598,6506xm9635,6666l9554,6666,9975,6278,9975,4954,10029,4954,10029,6272,10139,6322,10007,6322,9635,6666xm9303,5880l9290,5880,9278,5878,9267,5872,8943,5714,8943,5714,8924,5700,8909,5682,8900,5662,8897,5640,8897,5232,8899,5210,8907,5192,8919,5174,8935,5162,8955,5152,8975,5150,8995,5150,9015,5158,9109,5204,8969,5204,8964,5208,8956,5212,8951,5222,8951,5650,8957,5660,8966,5666,9290,5822,9299,5828,9378,5828,9374,5838,9362,5854,9346,5868,9335,5872,9324,5876,9313,5878,9303,5880xm10416,5342l10399,5342,10396,5340,10158,5254,10149,5248,10143,5240,10140,5230,10142,5218,10147,5210,10156,5204,10166,5202,10176,5202,10414,5290,10423,5296,10429,5304,10432,5314,10430,5324,10427,5336,10416,5342xm9378,5828l9299,5828,9309,5826,9317,5822,9326,5816,9331,5808,9331,5380,9325,5370,9315,5364,8991,5206,8988,5204,9109,5204,9339,5316,9358,5328,9372,5346,9381,5366,9385,5390,9385,5798,9382,5818,9378,5828xm10416,5544l10394,5544,10399,5542,10396,5542,10158,5454,10149,5448,10143,5440,10140,5430,10142,5420,10147,5410,10156,5404,10166,5402,10176,5404,10414,5490,10423,5496,10429,5504,10432,5514,10430,5526,10427,5536,10416,5544xm9677,5590l9663,5590,9655,5586,9650,5578,9645,5568,9645,5558,9649,5548,9656,5540,9842,5412,9852,5408,9862,5408,9872,5412,9879,5418,9883,5428,9884,5440,9880,5448,9872,5456,9687,5584,9683,5588,9677,5590xm10416,5752l10399,5752,10396,5750,10158,5664,10149,5658,10143,5650,10140,5640,10142,5628,10147,5620,10156,5614,10166,5610,10176,5612,10414,5700,10423,5706,10429,5714,10432,5724,10430,5734,10427,5746,10416,5752xm9677,5852l9663,5852,9655,5848,9650,5842,9650,5840,9645,5832,9645,5820,9649,5812,9656,5804,9842,5674,9852,5670,9862,5670,9872,5674,9879,5682,9883,5692,9884,5702,9880,5712,9872,5720,9687,5848,9683,5850,9677,5852xm10433,6240l10422,6240,10419,6238,10135,6134,10135,6134,10124,6130,10117,6120,10117,5806,10121,5798,10136,5788,10145,5786,10153,5790,10328,5854,10171,5854,10171,6090,10401,6174,10455,6174,10455,6222,10450,6230,10443,6234,10439,6238,10433,6240xm10455,6174l10401,6174,10401,5938,10171,5854,10328,5854,10448,5898,10455,5908,10455,6174xm9313,6148l9293,6148,9295,6146,9291,6144,8968,5986,8959,5980,8954,5972,8953,5960,8955,5950,8962,5942,8971,5938,8981,5936,8991,5938,9315,6096,9323,6102,9329,6112,9330,6122,9327,6132,9327,6132,9323,6142,9313,6148xm9677,6148l9663,6148,9655,6144,9650,6136,9645,6126,9645,6116,9649,6106,9656,6098,9842,5970,9852,5966,9862,5966,9872,5968,9879,5976,9883,5986,9884,5996,9880,6006,9872,6014,9687,6142,9683,6146,9677,6148xm9313,6382l9295,6382,9291,6380,8968,6222,8959,6216,8954,6206,8953,6196,8955,6186,8962,6178,8971,6172,8981,6172,8991,6174,9315,6332,9323,6338,9329,6348,9330,6358,9327,6368,9327,6368,9323,6376,9313,6382xm10581,6574l10563,6574,10560,6572,10007,6322,10139,6322,10544,6506,10544,6506,10598,6506,10598,6558,10593,6566,10585,6570,10581,6574xm9537,6754l9520,6754,9516,6752,9538,6752,9537,6754xe" filled="true" fillcolor="#173666" stroked="false">
              <v:path arrowok="t"/>
              <v:fill type="solid"/>
            </v:shape>
            <v:shape style="position:absolute;left:8853;top:12888;width:211;height:184" type="#_x0000_t75" id="docshape139" stroked="false">
              <v:imagedata r:id="rId51" o:title=""/>
            </v:shape>
            <v:shape style="position:absolute;left:8660;top:12066;width:1346;height:1826" id="docshape140" coordorigin="8660,12067" coordsize="1346,1826" path="m9645,12732l9634,12720,9170,12720,9156,12720,9145,12732,9145,12757,9158,12770,9634,12770,9645,12757,9645,12732xm9821,12596l9808,12585,9156,12585,9145,12598,9145,12623,9158,12636,9796,12636,9810,12638,9821,12625,9821,12610,9821,12596xm10006,13156l9995,13146,9980,13146,9966,13146,9955,13158,9955,13840,8711,13840,8711,12119,9577,12119,9577,12482,9588,12495,9951,12495,9951,12543,9964,12554,9989,12554,10001,12541,10001,12461,9999,12455,9624,12075,9619,12069,9611,12067,8671,12067,8660,12079,8660,13882,8673,13893,9995,13893,10006,13880,10006,13156xe" filled="true" fillcolor="#324a73" stroked="false">
              <v:path arrowok="t"/>
              <v:fill type="solid"/>
            </v:shape>
            <v:shape style="position:absolute;left:8853;top:12542;width:210;height:184" type="#_x0000_t75" id="docshape141" stroked="false">
              <v:imagedata r:id="rId52" o:title=""/>
            </v:shape>
            <v:shape style="position:absolute;left:8853;top:13222;width:210;height:184" type="#_x0000_t75" id="docshape142" stroked="false">
              <v:imagedata r:id="rId53" o:title=""/>
            </v:shape>
            <v:shape style="position:absolute;left:9145;top:12270;width:1329;height:1375" id="docshape143" coordorigin="9145,12270" coordsize="1329,1375" path="m10415,12350l10218,12350,10268,12285,10281,12274,10297,12270,10312,12273,10327,12281,10415,12350xm9368,13645l9355,13645,9338,13632,9334,13620,9338,13609,9343,13594,9355,13554,9370,13501,9387,13448,9158,13448,9145,13435,9145,13410,9156,13397,9403,13397,9405,13389,9407,13383,9460,13316,9158,13316,9145,13303,9145,13278,9156,13265,9502,13265,9622,13108,9158,13108,9145,13095,9145,13070,9156,13057,9661,13057,9724,12976,9158,12976,9145,12963,9145,12938,9156,12925,9766,12925,10098,12503,10092,12495,10092,12482,10098,12472,10186,12359,10190,12352,10197,12348,10203,12348,10207,12346,10213,12348,10218,12350,10415,12350,10436,12367,10447,12381,10449,12396,10445,12409,10441,12415,10205,12415,10153,12482,10276,12579,10339,12579,10302,12627,10297,12634,10266,12634,9642,13437,9445,13437,9407,13563,9505,13563,9376,13641,9368,13645xm10339,12579l10276,12579,10329,12512,10205,12415,10441,12415,10438,12419,10388,12485,10452,12535,10373,12535,10339,12579xm10220,12887l10210,12886,10201,12881,10195,12873,10192,12863,10192,12853,10197,12843,10411,12564,10373,12535,10452,12535,10463,12543,10470,12551,10473,12561,10473,12571,10469,12581,10239,12877,10230,12884,10220,12887xm10289,12638l10274,12638,10266,12634,10297,12634,10289,12638xm9505,13563l9407,13563,9521,13494,9513,13486,9504,13478,9495,13470,9485,13462,9476,13456,9466,13450,9456,13444,9445,13437,9642,13437,9580,13517,9546,13538,9505,13563xe" filled="true" fillcolor="#324a73" stroked="false">
              <v:path arrowok="t"/>
              <v:fill type="solid"/>
            </v:shape>
            <v:shape style="position:absolute;left:11978;top:22377;width:1815;height:1542" id="docshape144" coordorigin="11979,22378" coordsize="1815,1542" path="m13632,23920l12139,23920,12077,23908,12026,23875,11991,23826,11979,23767,11979,22531,11991,22471,12026,22422,12077,22390,12139,22378,13632,22378,13695,22390,13746,22422,13780,22471,13793,22531,13793,23767,13780,23826,13746,23875,13695,23908,13632,23920xe" filled="true" fillcolor="#ffffff" stroked="false">
              <v:path arrowok="t"/>
              <v:fill type="solid"/>
            </v:shape>
            <v:shape style="position:absolute;left:11978;top:22377;width:1815;height:1542" id="docshape145" coordorigin="11979,22378" coordsize="1815,1542" path="m13793,23767l13780,23826,13746,23875,13695,23908,13632,23920,12139,23920,12077,23908,12026,23875,11991,23826,11979,23767,11979,22531,11991,22471,12026,22422,12077,22390,12139,22378,13632,22378,13695,22390,13746,22422,13780,22471,13793,22531,13793,23767xe" filled="false" stroked="true" strokeweight="1.329355pt" strokecolor="#17132a">
              <v:path arrowok="t"/>
              <v:stroke dashstyle="solid"/>
            </v:shape>
            <v:shape style="position:absolute;left:11978;top:22377;width:1815;height:324" id="docshape146" coordorigin="11979,22378" coordsize="1815,324" path="m13793,22701l11979,22701,11979,22531,11991,22471,12026,22422,12077,22390,12139,22378,13632,22378,13695,22390,13746,22422,13780,22471,13793,22531,13793,22701xe" filled="true" fillcolor="#567091" stroked="false">
              <v:path arrowok="t"/>
              <v:fill type="solid"/>
            </v:shape>
            <v:shape style="position:absolute;left:11978;top:22377;width:1815;height:324" id="docshape147" coordorigin="11979,22378" coordsize="1815,324" path="m13793,22701l13793,22531,13780,22471,13746,22422,13695,22390,13632,22378,12139,22378,12077,22390,12026,22422,11991,22471,11979,22531,11979,22701,13793,22701xe" filled="false" stroked="true" strokeweight="1.329355pt" strokecolor="#17132a">
              <v:path arrowok="t"/>
              <v:stroke dashstyle="solid"/>
            </v:shape>
            <v:shape style="position:absolute;left:12293;top:22255;width:1185;height:338" id="docshape148" coordorigin="12294,22256" coordsize="1185,338" path="m12383,22300l12380,22283,12370,22269,12356,22259,12338,22256,12321,22259,12307,22269,12297,22283,12294,22300,12294,22549,12297,22566,12307,22580,12321,22590,12338,22593,12356,22590,12370,22580,12380,22566,12383,22549,12383,22300xm13478,22300l13474,22283,13465,22269,13451,22259,13433,22256,13416,22259,13402,22269,13392,22283,13389,22300,13389,22549,13392,22566,13402,22580,13416,22590,13433,22593,13451,22590,13465,22580,13474,22566,13478,22549,13478,22300xe" filled="true" fillcolor="#91a1b4" stroked="false">
              <v:path arrowok="t"/>
              <v:fill type="solid"/>
            </v:shape>
            <v:shape style="position:absolute;left:12212;top:22952;width:1348;height:705" id="docshape149" coordorigin="12212,22953" coordsize="1348,705" path="m12212,22953l12528,22953m12212,23305l12528,23305m12212,23657l12528,23657m12728,22953l13044,22953m12728,23305l13044,23305m12728,23657l13044,23657m13243,22953l13560,22953m13243,23305l13560,23305m13243,23657l13560,23657e" filled="false" stroked="true" strokeweight="1.329355pt" strokecolor="#17132a">
              <v:path arrowok="t"/>
              <v:stroke dashstyle="solid"/>
            </v:shape>
            <v:shape style="position:absolute;left:13169;top:23031;width:987;height:987" id="docshape150" coordorigin="13169,23032" coordsize="987,987" path="m13663,24018l13602,24014,13543,24003,13485,23985,13430,23960,13379,23928,13331,23890,13289,23847,13252,23799,13222,23747,13198,23691,13181,23633,13172,23573,13169,23525,13169,23513,13175,23453,13187,23393,13207,23336,13233,23282,13266,23231,13305,23185,13350,23144,13399,23108,13452,23079,13508,23057,13566,23041,13626,23033,13663,23032,13675,23032,13735,23037,13794,23050,13851,23069,13906,23096,13956,23129,14003,23168,14044,23212,14079,23261,14108,23314,14131,23370,14146,23429,14154,23489,14156,23525,14156,23537,14150,23597,14138,23656,14118,23714,14092,23768,14059,23819,14020,23865,13975,23906,13926,23942,13873,23971,13817,23993,13759,24009,13699,24017,13663,24018xe" filled="true" fillcolor="#567091" stroked="false">
              <v:path arrowok="t"/>
              <v:fill type="solid"/>
            </v:shape>
            <v:shape style="position:absolute;left:13169;top:23031;width:987;height:987" id="docshape151" coordorigin="13169,23032" coordsize="987,987" path="m14156,23525l14152,23585,14141,23645,14123,23702,14097,23757,14066,23809,14028,23856,13985,23898,13937,23935,13884,23965,13829,23989,13771,24006,13711,24016,13663,24018,13650,24018,13590,24013,13531,24000,13474,23981,13419,23954,13369,23921,13322,23882,13281,23838,13246,23789,13217,23736,13194,23680,13179,23621,13171,23561,13169,23525,13169,23513,13175,23453,13187,23393,13207,23336,13233,23282,13266,23231,13305,23185,13350,23144,13399,23108,13452,23079,13508,23057,13566,23041,13626,23033,13663,23032,13675,23032,13735,23037,13794,23050,13851,23069,13906,23096,13956,23129,14003,23168,14044,23212,14079,23261,14108,23314,14131,23370,14146,23429,14154,23489,14156,23525xe" filled="false" stroked="true" strokeweight="1.329355pt" strokecolor="#17132a">
              <v:path arrowok="t"/>
              <v:stroke dashstyle="solid"/>
            </v:shape>
            <v:shape style="position:absolute;left:13261;top:23123;width:803;height:803" id="docshape152" coordorigin="13261,23123" coordsize="803,803" path="m13676,23926l13649,23926,13636,23926,13571,23916,13497,23891,13429,23851,13369,23800,13321,23737,13287,23666,13266,23590,13261,23538,13261,23512,13271,23434,13297,23359,13336,23291,13388,23232,13450,23184,13521,23149,13597,23129,13649,23123,13676,23123,13754,23134,13828,23159,13896,23198,13956,23250,14004,23313,14038,23383,14059,23460,14064,23525,14064,23538,14054,23616,14028,23691,13989,23759,13937,23818,13875,23866,13804,23901,13728,23921,13676,23926xe" filled="true" fillcolor="#ffffff" stroked="false">
              <v:path arrowok="t"/>
              <v:fill type="solid"/>
            </v:shape>
            <v:shape style="position:absolute;left:13261;top:23123;width:803;height:803" id="docshape153" coordorigin="13261,23123" coordsize="803,803" path="m14064,23525l14064,23538,14063,23551,14062,23564,14061,23577,14059,23590,14056,23603,14054,23616,14033,23679,14028,23691,14023,23703,14017,23714,14010,23726,14004,23737,13996,23748,13989,23759,13981,23769,13973,23780,13964,23790,13956,23800,13946,23809,13937,23818,13927,23827,13917,23835,13907,23844,13896,23851,13886,23859,13875,23866,13863,23873,13852,23879,13840,23885,13779,23909,13741,23919,13728,23921,13715,23923,13702,23924,13689,23926,13676,23926,13663,23926,13649,23926,13584,23919,13571,23916,13509,23896,13450,23866,13398,23827,13352,23780,13315,23726,13287,23666,13278,23641,13275,23629,13263,23564,13262,23551,13261,23538,13261,23525,13261,23512,13262,23499,13263,23486,13264,23473,13278,23408,13282,23396,13308,23336,13344,23280,13379,23241,13388,23232,13439,23191,13473,23171,13485,23165,13546,23141,13610,23127,13663,23123,13676,23123,13741,23131,13754,23134,13816,23154,13875,23184,13886,23191,13896,23198,13946,23241,13956,23250,13964,23260,13973,23270,13981,23280,13989,23291,13996,23302,14004,23313,14010,23324,14017,23336,14023,23347,14028,23359,14033,23371,14038,23383,14043,23396,14047,23408,14050,23421,14054,23434,14056,23447,14059,23460,14061,23473,14062,23486,14063,23499,14064,23512,14064,23525xe" filled="false" stroked="true" strokeweight="1.329355pt" strokecolor="#17132a">
              <v:path arrowok="t"/>
              <v:stroke dashstyle="solid"/>
            </v:shape>
            <v:shape style="position:absolute;left:13665;top:23074;width:446;height:903" id="docshape154" coordorigin="13666,23074" coordsize="446,903" path="m13666,23074l13736,23084,13892,23140,14045,23281,14111,23547m13666,23977l13723,23972,13855,23933,14004,23824,14111,23607e" filled="false" stroked="true" strokeweight="1.329355pt" strokecolor="#ffffff">
              <v:path arrowok="t"/>
              <v:stroke dashstyle="solid"/>
            </v:shape>
            <v:shape style="position:absolute;left:13283;top:23145;width:759;height:759" id="docshape155" coordorigin="13283,23145" coordsize="759,759" path="m13663,23257l13663,23478m13501,23531l13651,23531m13663,23222l13663,23145m13663,23904l13663,23827m13965,23525l14042,23525m13283,23525l13360,23525e" filled="false" stroked="true" strokeweight="1.329355pt" strokecolor="#17132a">
              <v:path arrowok="t"/>
              <v:stroke dashstyle="solid"/>
            </v:shape>
            <v:shape style="position:absolute;left:13615;top:23477;width:95;height:95" id="docshape156" coordorigin="13615,23478" coordsize="95,95" path="m13669,23572l13656,23572,13650,23571,13615,23531,13615,23519,13656,23478,13669,23478,13710,23525,13710,23531,13669,23572xe" filled="true" fillcolor="#567091" stroked="false">
              <v:path arrowok="t"/>
              <v:fill type="solid"/>
            </v:shape>
            <v:shape style="position:absolute;left:13615;top:23477;width:95;height:95" id="docshape157" coordorigin="13615,23478" coordsize="95,95" path="m13710,23525l13710,23531,13709,23537,13706,23543,13704,23549,13681,23569,13675,23571,13669,23572,13663,23572,13656,23572,13650,23571,13644,23569,13639,23566,13615,23531,13615,23525,13615,23519,13616,23513,13619,23507,13621,23501,13625,23496,13629,23491,13633,23487,13639,23484,13644,23481,13650,23479,13656,23478,13663,23478,13669,23478,13696,23491,13700,23496,13704,23501,13706,23507,13709,23513,13710,23519,13710,23525xe" filled="false" stroked="true" strokeweight="1.329355pt" strokecolor="#17132a">
              <v:path arrowok="t"/>
              <v:stroke dashstyle="solid"/>
            </v:shape>
            <v:shape style="position:absolute;left:13510;top:22411;width:237;height:255" type="#_x0000_t75" id="docshape158" stroked="false">
              <v:imagedata r:id="rId54" o:title=""/>
            </v:shape>
            <v:shape style="position:absolute;left:12110;top:22302;width:1323;height:238" id="docshape159" coordorigin="12111,22302" coordsize="1323,238" path="m12445,22424l13322,22424m13433,22302l13433,22539m12338,22302l12338,22539m12111,22424l12251,22424e" filled="false" stroked="true" strokeweight="1.329355pt" strokecolor="#ffffff">
              <v:path arrowok="t"/>
              <v:stroke dashstyle="solid"/>
            </v:shape>
            <v:shape style="position:absolute;left:3291;top:5986;width:15775;height:18344" id="docshape160" coordorigin="3292,5986" coordsize="15775,18344" path="m8008,19870l8002,19807,7981,19741,7949,19681,7906,19629,7853,19586,7794,19554,7727,19533,7656,19526,3644,19526,3573,19533,3507,19554,3447,19586,3395,19629,3352,19681,3319,19741,3299,19807,3292,19878,3292,20292,3299,20363,3319,20430,3352,20489,3395,20542,3447,20585,3507,20617,3573,20638,3644,20645,7656,20645,7727,20638,7794,20617,7853,20585,7906,20542,7949,20489,7981,20430,8002,20363,8008,20301,8008,19870xm8281,14273l8275,14216,8255,14150,8222,14090,8179,14038,8127,13995,8067,13962,8001,13942,7930,13935,3918,13935,3847,13942,3780,13962,3720,13995,3668,14038,3625,14090,3593,14150,3572,14216,3565,14287,3565,14711,3572,14782,3593,14849,3625,14908,3668,14961,3720,15004,3780,15036,3847,15057,3918,15064,7930,15064,8001,15057,8067,15036,8127,15004,8179,14961,8222,14908,8255,14849,8275,14782,8281,14725,8281,14273xm8508,6339l8501,6268,8481,6201,8448,6142,8405,6089,8353,6046,8293,6014,8227,5993,8156,5986,4144,5986,4073,5993,4006,6014,3946,6046,3894,6089,3851,6142,3819,6201,3798,6268,3791,6339,3791,6764,3798,6835,3819,6901,3851,6961,3894,7013,3946,7056,4006,7088,4073,7109,4144,7116,8156,7116,8227,7109,8293,7088,8353,7056,8405,7013,8448,6961,8481,6901,8501,6835,8508,6764,8508,6339xm18812,9823l18806,9765,18786,9699,18753,9639,18710,9587,18658,9544,18598,9512,18532,9491,18461,9484,14449,9484,14378,9491,14311,9512,14252,9544,14199,9587,14156,9639,14124,9699,14103,9765,14096,9836,14096,10261,14103,10332,14124,10398,14156,10458,14199,10510,14252,10553,14311,10586,14378,10606,14449,10613,18461,10613,18532,10606,18598,10586,18658,10553,18710,10510,18753,10458,18786,10398,18806,10332,18812,10275,18812,9823xm18888,17224l18883,17167,18862,17100,18830,17041,18786,16988,18734,16945,18674,16913,18608,16892,18537,16885,14525,16885,14454,16892,14388,16913,14328,16945,14276,16988,14233,17041,14200,17100,14180,17167,14172,17238,14172,17662,14180,17733,14200,17799,14233,17859,14276,17911,14328,17954,14388,17987,14454,18007,14525,18014,18537,18014,18608,18007,18674,17987,18734,17954,18786,17911,18830,17859,18862,17799,18883,17733,18888,17676,18888,17224xm19066,23539l19061,23481,19040,23415,19008,23355,18965,23303,18912,23260,18853,23228,18786,23207,18715,23200,14703,23200,14632,23207,14566,23228,14506,23260,14454,23303,14411,23355,14378,23415,14358,23481,14351,23552,14351,23977,14358,24048,14378,24114,14411,24174,14454,24226,14506,24269,14566,24302,14632,24322,14703,24329,18715,24329,18786,24322,18853,24302,18912,24269,18965,24226,19008,24174,19040,24114,19061,24048,19066,23991,19066,23539xe" filled="true" fillcolor="#91a1b4" stroked="false">
              <v:path arrowok="t"/>
              <v:fill type="solid"/>
            </v:shape>
            <v:shape style="position:absolute;left:8008;top:8404;width:6087;height:14740" id="docshape161" coordorigin="8009,8404" coordsize="6087,14740" path="m9537,19773l8525,19773,8525,20023,8671,20023,8671,20337,9391,20337,9391,20023,9537,20023,9537,19773xm10053,19326l9580,19326,9576,19283,9566,19227,9549,19161,9523,19088,9485,19011,9433,18932,9364,18855,9368,18846,9371,18836,9372,18826,9373,18815,9365,18776,9343,18744,9311,18722,9272,18714,9233,18722,9201,18744,9179,18776,9171,18815,9179,18854,9201,18886,9233,18908,9272,18916,9288,18915,9303,18911,9317,18905,9330,18898,9399,18979,9450,19062,9485,19143,9508,19216,9520,19279,9526,19326,8537,19326,8542,19279,8555,19216,8577,19143,8612,19062,8663,18979,8733,18898,8745,18905,8759,18911,8774,18915,8790,18916,8829,18908,8861,18886,8883,18854,8891,18815,8883,18776,8861,18744,8829,18722,8790,18714,8751,18722,8719,18744,8697,18776,8689,18815,8690,18826,8692,18836,8694,18846,8698,18855,8630,18932,8578,19011,8539,19088,8513,19161,8496,19227,8486,19283,8482,19326,8009,19326,8171,19695,8350,19695,9882,19695,10053,19326xm11557,22784l11549,22712,11528,22645,11495,22584,11451,22530,11398,22487,11337,22453,11270,22433,11197,22425,11125,22433,11058,22453,10997,22487,10943,22530,10900,22584,10866,22645,10845,22712,10838,22784,10845,22857,10866,22924,10900,22985,10943,23038,10997,23082,11058,23115,11125,23136,11197,23144,11270,23136,11337,23115,11398,23082,11451,23038,11495,22985,11528,22924,11549,22857,11557,22784xm12555,9472l12544,9404,12514,9346,12468,9300,12409,9269,12341,9258,12274,9269,12215,9300,12169,9346,12139,9404,12128,9472,12139,9539,12169,9598,12215,9644,12274,9675,12341,9685,12409,9675,12468,9644,12514,9598,12544,9539,12555,9472xm12726,10027l12712,9961,12676,9906,12621,9870,12555,9856,12128,9856,12061,9870,12007,9906,11971,9961,11957,10027,11957,10112,12726,10112,12726,10027xm13665,8902l13662,8869,13652,8837,13636,8807,13615,8781,13580,8746,13580,8902,13580,8917,13430,8917,13430,9076,13430,9099,13421,9109,12543,9109,12534,9099,12534,9076,12543,9066,13421,9066,13430,9076,13430,8917,13324,8917,13257,8903,13245,8895,13203,8867,13166,8813,13157,8767,13153,8746,13153,8725,13153,8490,13167,8490,13184,8491,13200,8496,13215,8504,13228,8515,13555,8842,13565,8855,13573,8870,13578,8886,13580,8902,13580,8746,13324,8490,13288,8454,13262,8433,13233,8417,13201,8408,13167,8404,13046,8404,13046,8905,13046,8929,13036,8938,12543,8938,12534,8929,12534,8905,12543,8895,13036,8895,13046,8905,13046,8404,13003,8404,13003,8734,13003,8758,12994,8767,12543,8767,12534,8758,12534,8734,12543,8725,12994,8725,13003,8734,13003,8404,12470,8404,12403,8418,12349,8454,12312,8509,12299,8575,12299,9176,12309,9175,12320,9174,12331,9173,12341,9173,12396,9178,12448,9193,12495,9216,12537,9247,12541,9241,12548,9237,13421,9237,13430,9247,13430,9270,13421,9280,12570,9280,12591,9308,12609,9339,12623,9373,12633,9408,13421,9408,13430,9417,13430,9441,13421,9451,12639,9451,12640,9458,12640,9465,12640,9472,12639,9500,12635,9527,12629,9553,12620,9579,13421,9579,13430,9588,13430,9612,13421,9621,12600,9621,12553,9682,12493,9730,12421,9760,12341,9771,12534,9771,12534,9759,12543,9749,13421,9749,13430,9759,13430,9783,13421,9792,12657,9792,12698,9815,12734,9844,12764,9880,12788,9920,13421,9920,13430,9930,13430,9953,13421,9963,12803,9963,12806,9979,12809,9994,12811,10011,12811,10027,12811,10112,13494,10112,13561,10099,13615,10062,13652,10008,13665,9942,13665,9749,13665,9237,13665,9173,13665,9109,13665,9066,13665,8938,13665,8917,13665,8902xm14095,16047l14094,16039,14094,16037,14091,16023,14089,16016,14083,16001,14080,15996,14079,15994,14070,15981,14065,15974,14054,15963,14048,15958,14034,15949,14032,15948,14032,16049,14032,17218,14031,17223,14029,17229,13980,17185,13980,17270,13978,17270,13976,17270,13973,17270,12075,17270,12073,17270,12071,17270,12069,17270,12114,17229,12735,16675,12949,16866,12955,16870,12967,16878,12974,16881,12988,16887,12995,16889,13010,16891,13017,16892,13032,16892,13039,16891,13054,16889,13061,16887,13074,16881,13081,16878,13094,16870,13100,16866,13141,16829,13313,16675,13980,17270,13980,17185,13408,16675,13361,16633,14029,16037,14031,16043,14032,16049,14032,15948,14027,15945,14013,15939,14005,15937,13989,15934,13981,15933,13980,15933,13980,15997,13058,16819,13052,16822,13038,16828,13031,16829,13017,16829,13010,16828,12997,16822,12991,16819,12830,16675,12688,16549,12688,16633,12019,17229,12018,17223,12017,17218,12017,16049,12018,16043,12019,16037,12688,16633,12688,16549,12114,16037,12069,15997,12071,15996,12073,15996,12075,15996,13973,15996,13976,15996,13978,15996,13980,15997,13980,15933,12067,15933,12059,15934,12044,15937,12036,15939,12021,15945,12014,15949,12001,15958,11995,15963,11984,15974,11979,15981,11970,15994,11966,16001,11960,16016,11957,16023,11954,16039,11954,16047,11954,17220,11954,17228,11957,17243,11960,17251,11966,17266,11970,17273,11979,17286,11984,17292,11995,17303,12001,17308,12014,17317,12021,17321,12036,17327,12044,17329,12059,17332,12067,17333,13981,17333,13989,17332,14005,17329,14013,17327,14027,17321,14034,17317,14048,17308,14054,17303,14065,17292,14070,17286,14079,17273,14080,17270,14083,17266,14089,17251,14091,17243,14094,17229,14094,17228,14095,17220,14095,16047xe" filled="true" fillcolor="#567091" stroked="false">
              <v:path arrowok="t"/>
              <v:fill type="solid"/>
            </v:shape>
            <v:shape style="position:absolute;left:3435;top:27858;width:4717;height:1119" id="docshape162" coordorigin="3435,27859" coordsize="4717,1119" path="m7800,28978l3788,28978,3717,28971,3651,28950,3591,28918,3539,28875,3496,28822,3463,28762,3443,28696,3435,28625,3435,28211,3443,28140,3463,28074,3496,28014,3539,27962,3591,27919,3651,27886,3717,27866,3788,27859,7800,27859,7871,27866,7937,27886,7997,27919,8049,27962,8093,28014,8125,28074,8146,28140,8152,28203,8152,28634,8146,28696,8125,28762,8093,28822,8049,28875,7997,28918,7937,28950,7871,28971,7800,28978xe" filled="true" fillcolor="#91a1b4" stroked="false">
              <v:path arrowok="t"/>
              <v:fill type="solid"/>
            </v:shape>
            <v:shape style="position:absolute;left:8163;top:25839;width:1728;height:1722" id="docshape163" coordorigin="8163,25840" coordsize="1728,1722" path="m9353,27328l8238,27328,8227,27326,8221,27324,8211,27320,8206,27318,8197,27312,8192,27308,8184,27300,8181,27296,8175,27286,8172,27280,8168,27270,8166,27266,8164,27254,8163,27248,8163,26088,8166,26082,8173,26076,8436,25842,8442,25840,9349,25840,9360,25842,9365,25844,9376,25848,9381,25850,9390,25856,9394,25860,9402,25868,9406,25872,9412,25882,9415,25886,9418,25896,8478,25896,8478,25932,8421,25932,8267,26068,8474,26068,8469,26078,8467,26082,8461,26092,8457,26096,8449,26104,8445,26108,8435,26114,8430,26116,8420,26122,8415,26122,8403,26124,8398,26126,8220,26126,8220,27246,8221,27250,8224,27258,8226,27260,8231,27266,8235,27268,8242,27270,8245,27272,9459,27272,9449,27308,9392,27308,9380,27318,9367,27324,9353,27328xm9459,27272l9342,27272,9345,27270,9352,27268,9355,27266,9361,27260,9363,27258,9366,27250,9366,27246,9366,25922,9366,25918,9363,25910,9361,25908,9355,25902,9352,25900,9345,25898,9342,25896,9418,25896,9419,25898,9421,25902,9423,25914,9423,25918,9424,25932,9424,26012,9648,26072,9424,26072,9424,26220,9644,26278,9424,26278,9424,26368,9645,26426,9424,26426,9424,26516,9646,26576,9424,26576,9424,26664,9609,26714,9606,26724,9424,26724,9424,26812,9571,26852,9566,26872,9424,26872,9424,26960,9535,26990,9527,27020,9424,27020,9424,27110,9497,27128,9487,27168,9424,27168,9424,27248,9423,27252,9422,27258,9460,27268,9459,27272xm8474,26068l8400,26068,8407,26064,8410,26062,8415,26058,8417,26054,8420,26048,8421,26044,8421,25932,8478,25932,8478,26046,8478,26050,8475,26062,8474,26068xm9280,26096l8564,26096,8564,26040,9280,26040,9280,26096xm9545,27504l9471,27504,9475,27502,9481,27498,9484,27496,9489,27490,9490,27488,9491,27484,9832,26210,9833,26206,9834,26202,9833,26196,9832,26192,9828,26186,9825,26182,9819,26178,9816,26176,9424,26072,9648,26072,9827,26120,9832,26122,9838,26124,9848,26128,9852,26132,9861,26138,9865,26142,9873,26150,9876,26156,9882,26164,9884,26170,9888,26180,9889,26186,9891,26198,9891,26202,9890,26214,9889,26220,9888,26224,9547,27498,9545,27504xm8564,26240l8306,26240,8306,26182,8564,26182,8564,26240xm8736,26240l8621,26240,8621,26182,8736,26182,8736,26240xm9280,26240l8793,26240,8793,26182,9280,26182,9280,26240xm9705,26354l9424,26278,9644,26278,9720,26298,9705,26354xm8392,26384l8306,26384,8306,26326,8392,26326,8392,26384xm9280,26384l8450,26384,8450,26326,9280,26326,9280,26384xm9668,26492l9424,26426,9645,26426,9683,26436,9668,26492xm9280,26526l8306,26526,8306,26470,9280,26470,9280,26526xm9631,26630l9424,26576,9646,26576,9631,26630xm8707,26670l8306,26670,8306,26612,8707,26612,8707,26670xm9280,26670l8793,26670,8793,26612,9280,26612,9280,26670xm9594,26770l9424,26724,9606,26724,9594,26770xm9280,26814l8306,26814,8306,26756,9280,26756,9280,26814xm9557,26908l9424,26872,9566,26872,9557,26908xm8879,26956l8306,26956,8306,26900,8879,26900,8879,26956xm9280,26956l8965,26956,8965,26900,9280,26900,9280,26956xm9520,27046l9424,27020,9527,27020,9520,27046xm9280,27100l8679,27100,8679,27042,9280,27042,9280,27100xm9482,27184l9424,27168,9487,27168,9482,27184xm9445,27322l9392,27308,9449,27308,9445,27322xm9473,27562l9456,27562,9449,27560,9442,27560,8583,27328,8804,27328,9460,27504,9545,27504,9544,27508,9541,27516,9530,27532,9524,27538,9509,27550,9500,27554,9482,27560,9473,27562xe" filled="true" fillcolor="#567091" stroked="false">
              <v:path arrowok="t"/>
              <v:fill type="solid"/>
            </v:shape>
            <v:shape style="position:absolute;left:0;top:1884;width:8005;height:2369" type="#_x0000_t75" id="docshape164" stroked="false">
              <v:imagedata r:id="rId55" o:title=""/>
            </v:shape>
            <v:line style="position:absolute" from="1704,3577" to="5024,3577" stroked="true" strokeweight="2.819776pt" strokecolor="#ffffff">
              <v:stroke dashstyle="solid"/>
            </v:lin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spacing w:before="119"/>
        <w:ind w:left="9583" w:right="0" w:firstLine="0"/>
        <w:jc w:val="left"/>
        <w:rPr>
          <w:b/>
          <w:sz w:val="56"/>
        </w:rPr>
      </w:pPr>
      <w:r>
        <w:rPr>
          <w:b/>
          <w:color w:val="8C5B69"/>
          <w:sz w:val="56"/>
        </w:rPr>
        <w:t>IPR Facilitation &amp; Research Centre | Page </w:t>
      </w:r>
      <w:r>
        <w:rPr>
          <w:b/>
          <w:color w:val="8C5B69"/>
          <w:spacing w:val="-5"/>
          <w:sz w:val="56"/>
        </w:rPr>
        <w:t>19</w:t>
      </w:r>
    </w:p>
    <w:p>
      <w:pPr>
        <w:spacing w:after="0"/>
        <w:jc w:val="left"/>
        <w:rPr>
          <w:sz w:val="56"/>
        </w:rPr>
        <w:sectPr>
          <w:type w:val="continuous"/>
          <w:pgSz w:w="22390" w:h="31660"/>
          <w:pgMar w:top="0" w:bottom="0" w:left="0" w:right="0"/>
        </w:sectPr>
      </w:pPr>
    </w:p>
    <w:p>
      <w:pPr>
        <w:pStyle w:val="Heading2"/>
        <w:spacing w:before="169"/>
        <w:ind w:left="1871"/>
      </w:pPr>
      <w:r>
        <w:rPr/>
        <w:pict>
          <v:rect style="position:absolute;margin-left:0pt;margin-top:0pt;width:1118.746246pt;height:1582.599446pt;mso-position-horizontal-relative:page;mso-position-vertical-relative:page;z-index:-16444416" id="docshape165" filled="true" fillcolor="#faf9f1" stroked="false">
            <v:fill type="solid"/>
            <w10:wrap type="none"/>
          </v:rect>
        </w:pict>
      </w:r>
      <w:r>
        <w:rPr/>
        <w:pict>
          <v:group style="position:absolute;margin-left:0pt;margin-top:61.884029pt;width:1119.05pt;height:1520.55pt;mso-position-horizontal-relative:page;mso-position-vertical-relative:page;z-index:-16443904" id="docshapegroup166" coordorigin="0,1238" coordsize="22381,30411">
            <v:shape style="position:absolute;left:0;top:18466;width:22381;height:13183" type="#_x0000_t75" id="docshape167" stroked="false">
              <v:imagedata r:id="rId56" o:title=""/>
            </v:shape>
            <v:line style="position:absolute" from="1069,30415" to="1069,1238" stroked="true" strokeweight="2.819776pt" strokecolor="#0a387d">
              <v:stroke dashstyle="solid"/>
            </v:line>
            <v:line style="position:absolute" from="1041,1266" to="21325,1266" stroked="true" strokeweight="2.819776pt" strokecolor="#0a387d">
              <v:stroke dashstyle="solid"/>
            </v:line>
            <v:line style="position:absolute" from="1069,30443" to="21354,30443" stroked="true" strokeweight="2.819776pt" strokecolor="#0a387d">
              <v:stroke dashstyle="solid"/>
            </v:line>
            <v:line style="position:absolute" from="21325,30415" to="21325,1238" stroked="true" strokeweight="2.819776pt" strokecolor="#0a387d">
              <v:stroke dashstyle="solid"/>
            </v:line>
            <v:shape style="position:absolute;left:0;top:1694;width:9522;height:2369" type="#_x0000_t75" id="docshape168" stroked="false">
              <v:imagedata r:id="rId57" o:title=""/>
            </v:shape>
            <v:line style="position:absolute" from="2189,3354" to="6300,3356" stroked="true" strokeweight="2.819777pt" strokecolor="#ffffff">
              <v:stroke dashstyle="solid"/>
            </v:line>
            <w10:wrap type="none"/>
          </v:group>
        </w:pict>
      </w:r>
      <w:bookmarkStart w:name="Contact Us" w:id="91"/>
      <w:bookmarkEnd w:id="91"/>
      <w:r>
        <w:rPr/>
      </w:r>
      <w:bookmarkStart w:name="Official Mail: iprfrc@dbranlu.ac.in" w:id="92"/>
      <w:bookmarkEnd w:id="92"/>
      <w:r>
        <w:rPr/>
      </w:r>
      <w:bookmarkStart w:name="Contact No. :" w:id="93"/>
      <w:bookmarkEnd w:id="93"/>
      <w:r>
        <w:rPr/>
      </w:r>
      <w:bookmarkStart w:name="Areesha : +91 91125 14849" w:id="94"/>
      <w:bookmarkEnd w:id="94"/>
      <w:r>
        <w:rPr/>
      </w:r>
      <w:bookmarkStart w:name="Nischay : +91 84100 32880" w:id="95"/>
      <w:bookmarkEnd w:id="95"/>
      <w:r>
        <w:rPr/>
      </w:r>
      <w:bookmarkStart w:name="Dhamini : +91 81783 35445" w:id="96"/>
      <w:bookmarkEnd w:id="96"/>
      <w:r>
        <w:rPr/>
      </w:r>
      <w:bookmarkStart w:name="Vipula : +91 92531 94996" w:id="97"/>
      <w:bookmarkEnd w:id="97"/>
      <w:r>
        <w:rPr/>
      </w:r>
      <w:bookmarkStart w:name="All communications, queries, and updates" w:id="98"/>
      <w:bookmarkEnd w:id="98"/>
      <w:r>
        <w:rPr/>
      </w:r>
      <w:bookmarkStart w:name="ADDRESS: Dr. B.R. Ambedkar National Law " w:id="99"/>
      <w:bookmarkEnd w:id="99"/>
      <w:r>
        <w:rPr/>
      </w:r>
      <w:r>
        <w:rPr>
          <w:color w:val="FFFFFF"/>
          <w:w w:val="105"/>
        </w:rPr>
        <w:t>Contact</w:t>
      </w:r>
      <w:r>
        <w:rPr>
          <w:color w:val="FFFFFF"/>
          <w:spacing w:val="-59"/>
          <w:w w:val="105"/>
        </w:rPr>
        <w:t> </w:t>
      </w:r>
      <w:r>
        <w:rPr>
          <w:color w:val="FFFFFF"/>
          <w:spacing w:val="-7"/>
          <w:w w:val="110"/>
        </w:rPr>
        <w:t>Us</w:t>
      </w: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rPr>
          <w:rFonts w:ascii="Trebuchet MS"/>
          <w:b w:val="0"/>
          <w:sz w:val="20"/>
        </w:rPr>
      </w:pPr>
    </w:p>
    <w:p>
      <w:pPr>
        <w:pStyle w:val="BodyText"/>
        <w:spacing w:before="2"/>
        <w:rPr>
          <w:rFonts w:ascii="Trebuchet MS"/>
          <w:b w:val="0"/>
          <w:sz w:val="18"/>
        </w:rPr>
      </w:pPr>
    </w:p>
    <w:p>
      <w:pPr>
        <w:spacing w:before="92"/>
        <w:ind w:left="300" w:right="580" w:firstLine="0"/>
        <w:jc w:val="center"/>
        <w:rPr>
          <w:rFonts w:ascii="Century"/>
          <w:sz w:val="87"/>
        </w:rPr>
      </w:pPr>
      <w:r>
        <w:rPr>
          <w:b/>
          <w:color w:val="324A73"/>
          <w:sz w:val="87"/>
        </w:rPr>
        <w:t>Official</w:t>
      </w:r>
      <w:r>
        <w:rPr>
          <w:b/>
          <w:color w:val="324A73"/>
          <w:spacing w:val="41"/>
          <w:sz w:val="87"/>
        </w:rPr>
        <w:t> </w:t>
      </w:r>
      <w:r>
        <w:rPr>
          <w:b/>
          <w:color w:val="324A73"/>
          <w:sz w:val="87"/>
        </w:rPr>
        <w:t>Mail</w:t>
      </w:r>
      <w:r>
        <w:rPr>
          <w:rFonts w:ascii="Century"/>
          <w:color w:val="324A73"/>
          <w:sz w:val="87"/>
        </w:rPr>
        <w:t>:</w:t>
      </w:r>
      <w:r>
        <w:rPr>
          <w:rFonts w:ascii="Century"/>
          <w:color w:val="324A73"/>
          <w:spacing w:val="-7"/>
          <w:sz w:val="87"/>
        </w:rPr>
        <w:t> </w:t>
      </w:r>
      <w:hyperlink r:id="rId58">
        <w:r>
          <w:rPr>
            <w:rFonts w:ascii="Century"/>
            <w:color w:val="7B1218"/>
            <w:spacing w:val="-2"/>
            <w:sz w:val="87"/>
          </w:rPr>
          <w:t>iprfrc@dbranlu.ac.in</w:t>
        </w:r>
      </w:hyperlink>
    </w:p>
    <w:p>
      <w:pPr>
        <w:pStyle w:val="BodyText"/>
        <w:spacing w:before="3"/>
        <w:rPr>
          <w:rFonts w:ascii="Century"/>
          <w:b w:val="0"/>
          <w:sz w:val="114"/>
        </w:rPr>
      </w:pPr>
    </w:p>
    <w:p>
      <w:pPr>
        <w:spacing w:before="0"/>
        <w:ind w:left="300" w:right="778" w:firstLine="0"/>
        <w:jc w:val="center"/>
        <w:rPr>
          <w:rFonts w:ascii="Century"/>
          <w:sz w:val="87"/>
        </w:rPr>
      </w:pPr>
      <w:r>
        <w:rPr>
          <w:b/>
          <w:color w:val="324A73"/>
          <w:sz w:val="87"/>
        </w:rPr>
        <w:t>Contact</w:t>
      </w:r>
      <w:r>
        <w:rPr>
          <w:b/>
          <w:color w:val="324A73"/>
          <w:spacing w:val="51"/>
          <w:sz w:val="87"/>
        </w:rPr>
        <w:t> </w:t>
      </w:r>
      <w:r>
        <w:rPr>
          <w:b/>
          <w:color w:val="324A73"/>
          <w:sz w:val="87"/>
        </w:rPr>
        <w:t>No.</w:t>
      </w:r>
      <w:r>
        <w:rPr>
          <w:b/>
          <w:color w:val="324A73"/>
          <w:spacing w:val="56"/>
          <w:sz w:val="87"/>
        </w:rPr>
        <w:t> </w:t>
      </w:r>
      <w:r>
        <w:rPr>
          <w:rFonts w:ascii="Century"/>
          <w:color w:val="324A73"/>
          <w:spacing w:val="-12"/>
          <w:sz w:val="87"/>
        </w:rPr>
        <w:t>:</w:t>
      </w:r>
    </w:p>
    <w:p>
      <w:pPr>
        <w:spacing w:before="161"/>
        <w:ind w:left="300" w:right="382" w:firstLine="0"/>
        <w:jc w:val="center"/>
        <w:rPr>
          <w:rFonts w:ascii="Century"/>
          <w:sz w:val="87"/>
        </w:rPr>
      </w:pPr>
      <w:r>
        <w:rPr>
          <w:b/>
          <w:color w:val="324A73"/>
          <w:w w:val="90"/>
          <w:sz w:val="87"/>
        </w:rPr>
        <w:t>Areesha</w:t>
      </w:r>
      <w:r>
        <w:rPr>
          <w:b/>
          <w:color w:val="324A73"/>
          <w:spacing w:val="33"/>
          <w:sz w:val="87"/>
        </w:rPr>
        <w:t> </w:t>
      </w:r>
      <w:r>
        <w:rPr>
          <w:rFonts w:ascii="Century"/>
          <w:color w:val="324A73"/>
          <w:w w:val="90"/>
          <w:sz w:val="87"/>
        </w:rPr>
        <w:t>:</w:t>
      </w:r>
      <w:r>
        <w:rPr>
          <w:rFonts w:ascii="Century"/>
          <w:color w:val="324A73"/>
          <w:spacing w:val="-14"/>
          <w:sz w:val="87"/>
        </w:rPr>
        <w:t> </w:t>
      </w:r>
      <w:r>
        <w:rPr>
          <w:rFonts w:ascii="Century"/>
          <w:color w:val="324A73"/>
          <w:w w:val="90"/>
          <w:sz w:val="87"/>
        </w:rPr>
        <w:t>+91</w:t>
      </w:r>
      <w:r>
        <w:rPr>
          <w:rFonts w:ascii="Century"/>
          <w:color w:val="324A73"/>
          <w:spacing w:val="-14"/>
          <w:sz w:val="87"/>
        </w:rPr>
        <w:t> </w:t>
      </w:r>
      <w:r>
        <w:rPr>
          <w:rFonts w:ascii="Century"/>
          <w:color w:val="324A73"/>
          <w:w w:val="90"/>
          <w:sz w:val="87"/>
        </w:rPr>
        <w:t>91125</w:t>
      </w:r>
      <w:r>
        <w:rPr>
          <w:rFonts w:ascii="Century"/>
          <w:color w:val="324A73"/>
          <w:spacing w:val="-14"/>
          <w:sz w:val="87"/>
        </w:rPr>
        <w:t> </w:t>
      </w:r>
      <w:r>
        <w:rPr>
          <w:rFonts w:ascii="Century"/>
          <w:color w:val="324A73"/>
          <w:spacing w:val="-4"/>
          <w:w w:val="90"/>
          <w:sz w:val="87"/>
        </w:rPr>
        <w:t>14849</w:t>
      </w:r>
    </w:p>
    <w:p>
      <w:pPr>
        <w:spacing w:before="161"/>
        <w:ind w:left="300" w:right="382" w:firstLine="0"/>
        <w:jc w:val="center"/>
        <w:rPr>
          <w:rFonts w:ascii="Century"/>
          <w:sz w:val="87"/>
        </w:rPr>
      </w:pPr>
      <w:r>
        <w:rPr>
          <w:rFonts w:ascii="Century"/>
          <w:color w:val="324A73"/>
          <w:w w:val="95"/>
          <w:sz w:val="87"/>
        </w:rPr>
        <w:t>N</w:t>
      </w:r>
      <w:r>
        <w:rPr>
          <w:b/>
          <w:color w:val="324A73"/>
          <w:w w:val="95"/>
          <w:sz w:val="87"/>
        </w:rPr>
        <w:t>ischay</w:t>
      </w:r>
      <w:r>
        <w:rPr>
          <w:b/>
          <w:color w:val="324A73"/>
          <w:spacing w:val="-10"/>
          <w:w w:val="95"/>
          <w:sz w:val="87"/>
        </w:rPr>
        <w:t> </w:t>
      </w:r>
      <w:r>
        <w:rPr>
          <w:rFonts w:ascii="Century"/>
          <w:color w:val="324A73"/>
          <w:w w:val="95"/>
          <w:sz w:val="87"/>
        </w:rPr>
        <w:t>:</w:t>
      </w:r>
      <w:r>
        <w:rPr>
          <w:rFonts w:ascii="Century"/>
          <w:color w:val="324A73"/>
          <w:spacing w:val="-49"/>
          <w:w w:val="95"/>
          <w:sz w:val="87"/>
        </w:rPr>
        <w:t> </w:t>
      </w:r>
      <w:r>
        <w:rPr>
          <w:rFonts w:ascii="Century"/>
          <w:color w:val="324A73"/>
          <w:w w:val="95"/>
          <w:sz w:val="87"/>
        </w:rPr>
        <w:t>+91</w:t>
      </w:r>
      <w:r>
        <w:rPr>
          <w:rFonts w:ascii="Century"/>
          <w:color w:val="324A73"/>
          <w:spacing w:val="-48"/>
          <w:w w:val="95"/>
          <w:sz w:val="87"/>
        </w:rPr>
        <w:t> </w:t>
      </w:r>
      <w:r>
        <w:rPr>
          <w:rFonts w:ascii="Century"/>
          <w:color w:val="324A73"/>
          <w:w w:val="95"/>
          <w:sz w:val="87"/>
        </w:rPr>
        <w:t>84100</w:t>
      </w:r>
      <w:r>
        <w:rPr>
          <w:rFonts w:ascii="Century"/>
          <w:color w:val="324A73"/>
          <w:spacing w:val="-48"/>
          <w:w w:val="95"/>
          <w:sz w:val="87"/>
        </w:rPr>
        <w:t> </w:t>
      </w:r>
      <w:r>
        <w:rPr>
          <w:rFonts w:ascii="Century"/>
          <w:color w:val="324A73"/>
          <w:spacing w:val="-2"/>
          <w:w w:val="95"/>
          <w:sz w:val="87"/>
        </w:rPr>
        <w:t>32880</w:t>
      </w:r>
    </w:p>
    <w:p>
      <w:pPr>
        <w:spacing w:before="161"/>
        <w:ind w:left="300" w:right="385" w:firstLine="0"/>
        <w:jc w:val="center"/>
        <w:rPr>
          <w:rFonts w:ascii="Century"/>
          <w:sz w:val="87"/>
        </w:rPr>
      </w:pPr>
      <w:r>
        <w:rPr>
          <w:b/>
          <w:color w:val="324A73"/>
          <w:w w:val="90"/>
          <w:sz w:val="87"/>
        </w:rPr>
        <w:t>Dhamini</w:t>
      </w:r>
      <w:r>
        <w:rPr>
          <w:b/>
          <w:color w:val="324A73"/>
          <w:spacing w:val="57"/>
          <w:sz w:val="87"/>
        </w:rPr>
        <w:t> </w:t>
      </w:r>
      <w:r>
        <w:rPr>
          <w:rFonts w:ascii="Century"/>
          <w:color w:val="324A73"/>
          <w:w w:val="90"/>
          <w:sz w:val="87"/>
        </w:rPr>
        <w:t>:</w:t>
      </w:r>
      <w:r>
        <w:rPr>
          <w:rFonts w:ascii="Century"/>
          <w:color w:val="324A73"/>
          <w:spacing w:val="10"/>
          <w:sz w:val="87"/>
        </w:rPr>
        <w:t> </w:t>
      </w:r>
      <w:r>
        <w:rPr>
          <w:rFonts w:ascii="Century"/>
          <w:color w:val="324A73"/>
          <w:w w:val="90"/>
          <w:sz w:val="87"/>
        </w:rPr>
        <w:t>+91</w:t>
      </w:r>
      <w:r>
        <w:rPr>
          <w:rFonts w:ascii="Century"/>
          <w:color w:val="324A73"/>
          <w:spacing w:val="10"/>
          <w:sz w:val="87"/>
        </w:rPr>
        <w:t> </w:t>
      </w:r>
      <w:r>
        <w:rPr>
          <w:rFonts w:ascii="Century"/>
          <w:color w:val="324A73"/>
          <w:w w:val="90"/>
          <w:sz w:val="87"/>
        </w:rPr>
        <w:t>81783</w:t>
      </w:r>
      <w:r>
        <w:rPr>
          <w:rFonts w:ascii="Century"/>
          <w:color w:val="324A73"/>
          <w:spacing w:val="10"/>
          <w:sz w:val="87"/>
        </w:rPr>
        <w:t> </w:t>
      </w:r>
      <w:r>
        <w:rPr>
          <w:rFonts w:ascii="Century"/>
          <w:color w:val="324A73"/>
          <w:spacing w:val="-4"/>
          <w:w w:val="90"/>
          <w:sz w:val="87"/>
        </w:rPr>
        <w:t>35445</w:t>
      </w:r>
    </w:p>
    <w:p>
      <w:pPr>
        <w:spacing w:before="161"/>
        <w:ind w:left="300" w:right="385" w:firstLine="0"/>
        <w:jc w:val="center"/>
        <w:rPr>
          <w:rFonts w:ascii="Century"/>
          <w:sz w:val="87"/>
        </w:rPr>
      </w:pPr>
      <w:r>
        <w:rPr>
          <w:b/>
          <w:color w:val="324A73"/>
          <w:w w:val="90"/>
          <w:sz w:val="87"/>
        </w:rPr>
        <w:t>Vipula</w:t>
      </w:r>
      <w:r>
        <w:rPr>
          <w:b/>
          <w:color w:val="324A73"/>
          <w:spacing w:val="74"/>
          <w:sz w:val="87"/>
        </w:rPr>
        <w:t> </w:t>
      </w:r>
      <w:r>
        <w:rPr>
          <w:rFonts w:ascii="Century"/>
          <w:color w:val="324A73"/>
          <w:w w:val="90"/>
          <w:sz w:val="87"/>
        </w:rPr>
        <w:t>:</w:t>
      </w:r>
      <w:r>
        <w:rPr>
          <w:rFonts w:ascii="Century"/>
          <w:color w:val="324A73"/>
          <w:spacing w:val="28"/>
          <w:sz w:val="87"/>
        </w:rPr>
        <w:t> </w:t>
      </w:r>
      <w:r>
        <w:rPr>
          <w:rFonts w:ascii="Century"/>
          <w:color w:val="324A73"/>
          <w:w w:val="90"/>
          <w:sz w:val="87"/>
        </w:rPr>
        <w:t>+91</w:t>
      </w:r>
      <w:r>
        <w:rPr>
          <w:rFonts w:ascii="Century"/>
          <w:color w:val="324A73"/>
          <w:spacing w:val="28"/>
          <w:sz w:val="87"/>
        </w:rPr>
        <w:t> </w:t>
      </w:r>
      <w:r>
        <w:rPr>
          <w:rFonts w:ascii="Century"/>
          <w:color w:val="324A73"/>
          <w:w w:val="90"/>
          <w:sz w:val="87"/>
        </w:rPr>
        <w:t>92531</w:t>
      </w:r>
      <w:r>
        <w:rPr>
          <w:rFonts w:ascii="Century"/>
          <w:color w:val="324A73"/>
          <w:spacing w:val="27"/>
          <w:sz w:val="87"/>
        </w:rPr>
        <w:t> </w:t>
      </w:r>
      <w:r>
        <w:rPr>
          <w:rFonts w:ascii="Century"/>
          <w:color w:val="324A73"/>
          <w:spacing w:val="-4"/>
          <w:w w:val="90"/>
          <w:sz w:val="87"/>
        </w:rPr>
        <w:t>94996</w:t>
      </w:r>
    </w:p>
    <w:p>
      <w:pPr>
        <w:pStyle w:val="BodyText"/>
        <w:spacing w:before="8"/>
        <w:rPr>
          <w:rFonts w:ascii="Century"/>
          <w:b w:val="0"/>
          <w:sz w:val="117"/>
        </w:rPr>
      </w:pPr>
    </w:p>
    <w:p>
      <w:pPr>
        <w:spacing w:line="288" w:lineRule="auto" w:before="1"/>
        <w:ind w:left="2464" w:right="2745" w:firstLine="0"/>
        <w:jc w:val="center"/>
        <w:rPr>
          <w:rFonts w:ascii="Trebuchet MS"/>
          <w:i/>
          <w:sz w:val="87"/>
        </w:rPr>
      </w:pPr>
      <w:r>
        <w:rPr>
          <w:rFonts w:ascii="Trebuchet MS"/>
          <w:i/>
          <w:color w:val="324A73"/>
          <w:sz w:val="87"/>
        </w:rPr>
        <w:t>All communications, queries, and updates</w:t>
      </w:r>
      <w:r>
        <w:rPr>
          <w:rFonts w:ascii="Trebuchet MS"/>
          <w:i/>
          <w:color w:val="324A73"/>
          <w:sz w:val="87"/>
        </w:rPr>
        <w:t> will</w:t>
      </w:r>
      <w:r>
        <w:rPr>
          <w:rFonts w:ascii="Trebuchet MS"/>
          <w:i/>
          <w:color w:val="324A73"/>
          <w:spacing w:val="-2"/>
          <w:sz w:val="87"/>
        </w:rPr>
        <w:t> </w:t>
      </w:r>
      <w:r>
        <w:rPr>
          <w:rFonts w:ascii="Trebuchet MS"/>
          <w:i/>
          <w:color w:val="324A73"/>
          <w:sz w:val="87"/>
        </w:rPr>
        <w:t>be</w:t>
      </w:r>
      <w:r>
        <w:rPr>
          <w:rFonts w:ascii="Trebuchet MS"/>
          <w:i/>
          <w:color w:val="324A73"/>
          <w:spacing w:val="-2"/>
          <w:sz w:val="87"/>
        </w:rPr>
        <w:t> </w:t>
      </w:r>
      <w:r>
        <w:rPr>
          <w:rFonts w:ascii="Trebuchet MS"/>
          <w:i/>
          <w:color w:val="324A73"/>
          <w:sz w:val="87"/>
        </w:rPr>
        <w:t>communicated</w:t>
      </w:r>
      <w:r>
        <w:rPr>
          <w:rFonts w:ascii="Trebuchet MS"/>
          <w:i/>
          <w:color w:val="324A73"/>
          <w:spacing w:val="-2"/>
          <w:sz w:val="87"/>
        </w:rPr>
        <w:t> </w:t>
      </w:r>
      <w:r>
        <w:rPr>
          <w:rFonts w:ascii="Trebuchet MS"/>
          <w:i/>
          <w:color w:val="324A73"/>
          <w:sz w:val="87"/>
        </w:rPr>
        <w:t>through</w:t>
      </w:r>
      <w:r>
        <w:rPr>
          <w:rFonts w:ascii="Trebuchet MS"/>
          <w:i/>
          <w:color w:val="324A73"/>
          <w:spacing w:val="-2"/>
          <w:sz w:val="87"/>
        </w:rPr>
        <w:t> </w:t>
      </w:r>
      <w:r>
        <w:rPr>
          <w:rFonts w:ascii="Trebuchet MS"/>
          <w:i/>
          <w:color w:val="324A73"/>
          <w:sz w:val="87"/>
        </w:rPr>
        <w:t>the</w:t>
      </w:r>
      <w:r>
        <w:rPr>
          <w:rFonts w:ascii="Trebuchet MS"/>
          <w:i/>
          <w:color w:val="324A73"/>
          <w:spacing w:val="-2"/>
          <w:sz w:val="87"/>
        </w:rPr>
        <w:t> </w:t>
      </w:r>
      <w:r>
        <w:rPr>
          <w:rFonts w:ascii="Trebuchet MS"/>
          <w:i/>
          <w:color w:val="324A73"/>
          <w:sz w:val="87"/>
        </w:rPr>
        <w:t>official mail ID or these contact numbers only.</w:t>
      </w:r>
    </w:p>
    <w:p>
      <w:pPr>
        <w:pStyle w:val="BodyText"/>
        <w:spacing w:before="3"/>
        <w:rPr>
          <w:rFonts w:ascii="Trebuchet MS"/>
          <w:b w:val="0"/>
          <w:i/>
          <w:sz w:val="154"/>
        </w:rPr>
      </w:pPr>
    </w:p>
    <w:p>
      <w:pPr>
        <w:spacing w:line="278" w:lineRule="auto" w:before="0"/>
        <w:ind w:left="1848" w:right="2293" w:hanging="1"/>
        <w:jc w:val="center"/>
        <w:rPr>
          <w:rFonts w:ascii="Century"/>
          <w:sz w:val="88"/>
        </w:rPr>
      </w:pPr>
      <w:r>
        <w:rPr>
          <w:b/>
          <w:color w:val="324A73"/>
          <w:w w:val="95"/>
          <w:sz w:val="88"/>
        </w:rPr>
        <w:t>ADDRESS: </w:t>
      </w:r>
      <w:r>
        <w:rPr>
          <w:rFonts w:ascii="Century"/>
          <w:color w:val="324A73"/>
          <w:w w:val="95"/>
          <w:sz w:val="88"/>
        </w:rPr>
        <w:t>Dr. B.R. Ambedkar National Law University,</w:t>
      </w:r>
      <w:r>
        <w:rPr>
          <w:rFonts w:ascii="Century"/>
          <w:color w:val="324A73"/>
          <w:spacing w:val="-5"/>
          <w:w w:val="95"/>
          <w:sz w:val="88"/>
        </w:rPr>
        <w:t> </w:t>
      </w:r>
      <w:r>
        <w:rPr>
          <w:rFonts w:ascii="Century"/>
          <w:color w:val="324A73"/>
          <w:w w:val="95"/>
          <w:sz w:val="88"/>
        </w:rPr>
        <w:t>Sonepat,</w:t>
      </w:r>
      <w:r>
        <w:rPr>
          <w:rFonts w:ascii="Century"/>
          <w:color w:val="324A73"/>
          <w:spacing w:val="-5"/>
          <w:w w:val="95"/>
          <w:sz w:val="88"/>
        </w:rPr>
        <w:t> </w:t>
      </w:r>
      <w:r>
        <w:rPr>
          <w:rFonts w:ascii="Century"/>
          <w:color w:val="324A73"/>
          <w:w w:val="95"/>
          <w:sz w:val="88"/>
        </w:rPr>
        <w:t>Plot</w:t>
      </w:r>
      <w:r>
        <w:rPr>
          <w:rFonts w:ascii="Century"/>
          <w:color w:val="324A73"/>
          <w:spacing w:val="-5"/>
          <w:w w:val="95"/>
          <w:sz w:val="88"/>
        </w:rPr>
        <w:t> </w:t>
      </w:r>
      <w:r>
        <w:rPr>
          <w:rFonts w:ascii="Century"/>
          <w:color w:val="324A73"/>
          <w:w w:val="95"/>
          <w:sz w:val="88"/>
        </w:rPr>
        <w:t>No.</w:t>
      </w:r>
      <w:r>
        <w:rPr>
          <w:rFonts w:ascii="Century"/>
          <w:color w:val="324A73"/>
          <w:spacing w:val="-5"/>
          <w:w w:val="95"/>
          <w:sz w:val="88"/>
        </w:rPr>
        <w:t> </w:t>
      </w:r>
      <w:r>
        <w:rPr>
          <w:rFonts w:ascii="Century"/>
          <w:color w:val="324A73"/>
          <w:w w:val="95"/>
          <w:sz w:val="88"/>
        </w:rPr>
        <w:t>5,</w:t>
      </w:r>
      <w:r>
        <w:rPr>
          <w:rFonts w:ascii="Century"/>
          <w:color w:val="324A73"/>
          <w:spacing w:val="-5"/>
          <w:w w:val="95"/>
          <w:sz w:val="88"/>
        </w:rPr>
        <w:t> </w:t>
      </w:r>
      <w:r>
        <w:rPr>
          <w:rFonts w:ascii="Century"/>
          <w:color w:val="324A73"/>
          <w:w w:val="95"/>
          <w:sz w:val="88"/>
        </w:rPr>
        <w:t>Rajiv</w:t>
      </w:r>
      <w:r>
        <w:rPr>
          <w:rFonts w:ascii="Century"/>
          <w:color w:val="324A73"/>
          <w:spacing w:val="-6"/>
          <w:w w:val="95"/>
          <w:sz w:val="88"/>
        </w:rPr>
        <w:t> </w:t>
      </w:r>
      <w:r>
        <w:rPr>
          <w:rFonts w:ascii="Century"/>
          <w:color w:val="324A73"/>
          <w:w w:val="95"/>
          <w:sz w:val="88"/>
        </w:rPr>
        <w:t>Gandhi Education</w:t>
      </w:r>
      <w:r>
        <w:rPr>
          <w:rFonts w:ascii="Century"/>
          <w:color w:val="324A73"/>
          <w:spacing w:val="-37"/>
          <w:w w:val="95"/>
          <w:sz w:val="88"/>
        </w:rPr>
        <w:t> </w:t>
      </w:r>
      <w:r>
        <w:rPr>
          <w:rFonts w:ascii="Century"/>
          <w:color w:val="324A73"/>
          <w:w w:val="95"/>
          <w:sz w:val="88"/>
        </w:rPr>
        <w:t>City,</w:t>
      </w:r>
      <w:r>
        <w:rPr>
          <w:rFonts w:ascii="Century"/>
          <w:color w:val="324A73"/>
          <w:spacing w:val="-36"/>
          <w:w w:val="95"/>
          <w:sz w:val="88"/>
        </w:rPr>
        <w:t> </w:t>
      </w:r>
      <w:r>
        <w:rPr>
          <w:rFonts w:ascii="Century"/>
          <w:color w:val="324A73"/>
          <w:w w:val="95"/>
          <w:sz w:val="88"/>
        </w:rPr>
        <w:t>Rai,Sonipat</w:t>
      </w:r>
      <w:r>
        <w:rPr>
          <w:rFonts w:ascii="Century"/>
          <w:color w:val="324A73"/>
          <w:spacing w:val="-36"/>
          <w:w w:val="95"/>
          <w:sz w:val="88"/>
        </w:rPr>
        <w:t> </w:t>
      </w:r>
      <w:r>
        <w:rPr>
          <w:rFonts w:ascii="Century"/>
          <w:color w:val="324A73"/>
          <w:w w:val="95"/>
          <w:sz w:val="88"/>
        </w:rPr>
        <w:t>(Haryana)-</w:t>
      </w:r>
      <w:r>
        <w:rPr>
          <w:rFonts w:ascii="Century"/>
          <w:color w:val="324A73"/>
          <w:spacing w:val="-36"/>
          <w:w w:val="95"/>
          <w:sz w:val="88"/>
        </w:rPr>
        <w:t> </w:t>
      </w:r>
      <w:r>
        <w:rPr>
          <w:rFonts w:ascii="Century"/>
          <w:color w:val="324A73"/>
          <w:w w:val="95"/>
          <w:sz w:val="88"/>
        </w:rPr>
        <w:t>131029</w:t>
      </w:r>
    </w:p>
    <w:p>
      <w:pPr>
        <w:pStyle w:val="BodyText"/>
        <w:rPr>
          <w:rFonts w:ascii="Century"/>
          <w:b w:val="0"/>
          <w:sz w:val="104"/>
        </w:rPr>
      </w:pPr>
    </w:p>
    <w:p>
      <w:pPr>
        <w:pStyle w:val="BodyText"/>
        <w:rPr>
          <w:rFonts w:ascii="Century"/>
          <w:b w:val="0"/>
          <w:sz w:val="104"/>
        </w:rPr>
      </w:pPr>
    </w:p>
    <w:p>
      <w:pPr>
        <w:pStyle w:val="BodyText"/>
        <w:rPr>
          <w:rFonts w:ascii="Century"/>
          <w:b w:val="0"/>
          <w:sz w:val="104"/>
        </w:rPr>
      </w:pPr>
    </w:p>
    <w:p>
      <w:pPr>
        <w:pStyle w:val="BodyText"/>
        <w:spacing w:before="8"/>
        <w:rPr>
          <w:rFonts w:ascii="Century"/>
          <w:b w:val="0"/>
          <w:sz w:val="128"/>
        </w:rPr>
      </w:pPr>
    </w:p>
    <w:p>
      <w:pPr>
        <w:spacing w:before="0"/>
        <w:ind w:left="9525" w:right="0" w:firstLine="0"/>
        <w:jc w:val="left"/>
        <w:rPr>
          <w:b/>
          <w:sz w:val="56"/>
        </w:rPr>
      </w:pPr>
      <w:r>
        <w:rPr>
          <w:b/>
          <w:color w:val="8C5B69"/>
          <w:sz w:val="56"/>
        </w:rPr>
        <w:t>IPR Facilitation &amp;</w:t>
      </w:r>
      <w:r>
        <w:rPr>
          <w:b/>
          <w:color w:val="8C5B69"/>
          <w:spacing w:val="1"/>
          <w:sz w:val="56"/>
        </w:rPr>
        <w:t> </w:t>
      </w:r>
      <w:r>
        <w:rPr>
          <w:b/>
          <w:color w:val="8C5B69"/>
          <w:sz w:val="56"/>
        </w:rPr>
        <w:t>Research Centre</w:t>
      </w:r>
      <w:r>
        <w:rPr>
          <w:b/>
          <w:color w:val="8C5B69"/>
          <w:spacing w:val="1"/>
          <w:sz w:val="56"/>
        </w:rPr>
        <w:t> </w:t>
      </w:r>
      <w:r>
        <w:rPr>
          <w:b/>
          <w:color w:val="8C5B69"/>
          <w:sz w:val="56"/>
        </w:rPr>
        <w:t>| Page</w:t>
      </w:r>
      <w:r>
        <w:rPr>
          <w:b/>
          <w:color w:val="8C5B69"/>
          <w:spacing w:val="63"/>
          <w:w w:val="150"/>
          <w:sz w:val="56"/>
        </w:rPr>
        <w:t> </w:t>
      </w:r>
      <w:r>
        <w:rPr>
          <w:b/>
          <w:color w:val="8C5B69"/>
          <w:spacing w:val="-5"/>
          <w:sz w:val="56"/>
        </w:rPr>
        <w:t>20</w:t>
      </w:r>
    </w:p>
    <w:sectPr>
      <w:pgSz w:w="22390" w:h="31660"/>
      <w:pgMar w:top="188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w:altName w:val="Cambria"/>
    <w:charset w:val="0"/>
    <w:family w:val="roman"/>
    <w:pitch w:val="variable"/>
  </w:font>
  <w:font w:name="Verdana">
    <w:altName w:val="Verdana"/>
    <w:charset w:val="0"/>
    <w:family w:val="swiss"/>
    <w:pitch w:val="variable"/>
  </w:font>
  <w:font w:name="Trebuchet MS">
    <w:altName w:val="Trebuchet MS"/>
    <w:charset w:val="0"/>
    <w:family w:val="swiss"/>
    <w:pitch w:val="variable"/>
  </w:font>
  <w:font w:name="Tahoma">
    <w:altName w:val="Tahoma"/>
    <w:charset w:val="0"/>
    <w:family w:val="swiss"/>
    <w:pitch w:val="variable"/>
  </w:font>
  <w:font w:name="Palatino Linotype">
    <w:altName w:val="Palatino Linotype"/>
    <w:charset w:val="0"/>
    <w:family w:val="roman"/>
    <w:pitch w:val="variable"/>
  </w:font>
  <w:font w:name="Lucida Sans Unicode">
    <w:altName w:val="Lucida Sans Unicode"/>
    <w:charset w:val="0"/>
    <w:family w:val="swiss"/>
    <w:pitch w:val="variable"/>
  </w:font>
  <w:font w:name="Century">
    <w:altName w:val="Century"/>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3"/>
      <w:numFmt w:val="decimal"/>
      <w:lvlText w:val="%1."/>
      <w:lvlJc w:val="left"/>
      <w:pPr>
        <w:ind w:left="2523" w:hanging="455"/>
        <w:jc w:val="left"/>
      </w:pPr>
      <w:rPr>
        <w:rFonts w:hint="default" w:ascii="Cambria" w:hAnsi="Cambria" w:eastAsia="Cambria" w:cs="Cambria"/>
        <w:b/>
        <w:bCs/>
        <w:i w:val="0"/>
        <w:iCs w:val="0"/>
        <w:color w:val="7B1218"/>
        <w:spacing w:val="-21"/>
        <w:w w:val="88"/>
        <w:sz w:val="56"/>
        <w:szCs w:val="56"/>
        <w:lang w:val="en-US" w:eastAsia="en-US" w:bidi="ar-SA"/>
      </w:rPr>
    </w:lvl>
    <w:lvl w:ilvl="1">
      <w:start w:val="0"/>
      <w:numFmt w:val="bullet"/>
      <w:lvlText w:val="•"/>
      <w:lvlJc w:val="left"/>
      <w:pPr>
        <w:ind w:left="4506" w:hanging="455"/>
      </w:pPr>
      <w:rPr>
        <w:rFonts w:hint="default"/>
        <w:lang w:val="en-US" w:eastAsia="en-US" w:bidi="ar-SA"/>
      </w:rPr>
    </w:lvl>
    <w:lvl w:ilvl="2">
      <w:start w:val="0"/>
      <w:numFmt w:val="bullet"/>
      <w:lvlText w:val="•"/>
      <w:lvlJc w:val="left"/>
      <w:pPr>
        <w:ind w:left="6492" w:hanging="455"/>
      </w:pPr>
      <w:rPr>
        <w:rFonts w:hint="default"/>
        <w:lang w:val="en-US" w:eastAsia="en-US" w:bidi="ar-SA"/>
      </w:rPr>
    </w:lvl>
    <w:lvl w:ilvl="3">
      <w:start w:val="0"/>
      <w:numFmt w:val="bullet"/>
      <w:lvlText w:val="•"/>
      <w:lvlJc w:val="left"/>
      <w:pPr>
        <w:ind w:left="8478" w:hanging="455"/>
      </w:pPr>
      <w:rPr>
        <w:rFonts w:hint="default"/>
        <w:lang w:val="en-US" w:eastAsia="en-US" w:bidi="ar-SA"/>
      </w:rPr>
    </w:lvl>
    <w:lvl w:ilvl="4">
      <w:start w:val="0"/>
      <w:numFmt w:val="bullet"/>
      <w:lvlText w:val="•"/>
      <w:lvlJc w:val="left"/>
      <w:pPr>
        <w:ind w:left="10464" w:hanging="455"/>
      </w:pPr>
      <w:rPr>
        <w:rFonts w:hint="default"/>
        <w:lang w:val="en-US" w:eastAsia="en-US" w:bidi="ar-SA"/>
      </w:rPr>
    </w:lvl>
    <w:lvl w:ilvl="5">
      <w:start w:val="0"/>
      <w:numFmt w:val="bullet"/>
      <w:lvlText w:val="•"/>
      <w:lvlJc w:val="left"/>
      <w:pPr>
        <w:ind w:left="12450" w:hanging="455"/>
      </w:pPr>
      <w:rPr>
        <w:rFonts w:hint="default"/>
        <w:lang w:val="en-US" w:eastAsia="en-US" w:bidi="ar-SA"/>
      </w:rPr>
    </w:lvl>
    <w:lvl w:ilvl="6">
      <w:start w:val="0"/>
      <w:numFmt w:val="bullet"/>
      <w:lvlText w:val="•"/>
      <w:lvlJc w:val="left"/>
      <w:pPr>
        <w:ind w:left="14436" w:hanging="455"/>
      </w:pPr>
      <w:rPr>
        <w:rFonts w:hint="default"/>
        <w:lang w:val="en-US" w:eastAsia="en-US" w:bidi="ar-SA"/>
      </w:rPr>
    </w:lvl>
    <w:lvl w:ilvl="7">
      <w:start w:val="0"/>
      <w:numFmt w:val="bullet"/>
      <w:lvlText w:val="•"/>
      <w:lvlJc w:val="left"/>
      <w:pPr>
        <w:ind w:left="16422" w:hanging="455"/>
      </w:pPr>
      <w:rPr>
        <w:rFonts w:hint="default"/>
        <w:lang w:val="en-US" w:eastAsia="en-US" w:bidi="ar-SA"/>
      </w:rPr>
    </w:lvl>
    <w:lvl w:ilvl="8">
      <w:start w:val="0"/>
      <w:numFmt w:val="bullet"/>
      <w:lvlText w:val="•"/>
      <w:lvlJc w:val="left"/>
      <w:pPr>
        <w:ind w:left="18408" w:hanging="455"/>
      </w:pPr>
      <w:rPr>
        <w:rFonts w:hint="default"/>
        <w:lang w:val="en-US" w:eastAsia="en-US" w:bidi="ar-SA"/>
      </w:rPr>
    </w:lvl>
  </w:abstractNum>
  <w:abstractNum w:abstractNumId="4">
    <w:multiLevelType w:val="hybridMultilevel"/>
    <w:lvl w:ilvl="0">
      <w:start w:val="1"/>
      <w:numFmt w:val="decimal"/>
      <w:lvlText w:val="%1."/>
      <w:lvlJc w:val="left"/>
      <w:pPr>
        <w:ind w:left="2560" w:hanging="492"/>
        <w:jc w:val="left"/>
      </w:pPr>
      <w:rPr>
        <w:rFonts w:hint="default" w:ascii="Cambria" w:hAnsi="Cambria" w:eastAsia="Cambria" w:cs="Cambria"/>
        <w:b/>
        <w:bCs/>
        <w:i w:val="0"/>
        <w:iCs w:val="0"/>
        <w:color w:val="7B1218"/>
        <w:w w:val="61"/>
        <w:sz w:val="58"/>
        <w:szCs w:val="58"/>
        <w:lang w:val="en-US" w:eastAsia="en-US" w:bidi="ar-SA"/>
      </w:rPr>
    </w:lvl>
    <w:lvl w:ilvl="1">
      <w:start w:val="0"/>
      <w:numFmt w:val="bullet"/>
      <w:lvlText w:val="•"/>
      <w:lvlJc w:val="left"/>
      <w:pPr>
        <w:ind w:left="4542" w:hanging="492"/>
      </w:pPr>
      <w:rPr>
        <w:rFonts w:hint="default"/>
        <w:lang w:val="en-US" w:eastAsia="en-US" w:bidi="ar-SA"/>
      </w:rPr>
    </w:lvl>
    <w:lvl w:ilvl="2">
      <w:start w:val="0"/>
      <w:numFmt w:val="bullet"/>
      <w:lvlText w:val="•"/>
      <w:lvlJc w:val="left"/>
      <w:pPr>
        <w:ind w:left="6524" w:hanging="492"/>
      </w:pPr>
      <w:rPr>
        <w:rFonts w:hint="default"/>
        <w:lang w:val="en-US" w:eastAsia="en-US" w:bidi="ar-SA"/>
      </w:rPr>
    </w:lvl>
    <w:lvl w:ilvl="3">
      <w:start w:val="0"/>
      <w:numFmt w:val="bullet"/>
      <w:lvlText w:val="•"/>
      <w:lvlJc w:val="left"/>
      <w:pPr>
        <w:ind w:left="8506" w:hanging="492"/>
      </w:pPr>
      <w:rPr>
        <w:rFonts w:hint="default"/>
        <w:lang w:val="en-US" w:eastAsia="en-US" w:bidi="ar-SA"/>
      </w:rPr>
    </w:lvl>
    <w:lvl w:ilvl="4">
      <w:start w:val="0"/>
      <w:numFmt w:val="bullet"/>
      <w:lvlText w:val="•"/>
      <w:lvlJc w:val="left"/>
      <w:pPr>
        <w:ind w:left="10488" w:hanging="492"/>
      </w:pPr>
      <w:rPr>
        <w:rFonts w:hint="default"/>
        <w:lang w:val="en-US" w:eastAsia="en-US" w:bidi="ar-SA"/>
      </w:rPr>
    </w:lvl>
    <w:lvl w:ilvl="5">
      <w:start w:val="0"/>
      <w:numFmt w:val="bullet"/>
      <w:lvlText w:val="•"/>
      <w:lvlJc w:val="left"/>
      <w:pPr>
        <w:ind w:left="12470" w:hanging="492"/>
      </w:pPr>
      <w:rPr>
        <w:rFonts w:hint="default"/>
        <w:lang w:val="en-US" w:eastAsia="en-US" w:bidi="ar-SA"/>
      </w:rPr>
    </w:lvl>
    <w:lvl w:ilvl="6">
      <w:start w:val="0"/>
      <w:numFmt w:val="bullet"/>
      <w:lvlText w:val="•"/>
      <w:lvlJc w:val="left"/>
      <w:pPr>
        <w:ind w:left="14452" w:hanging="492"/>
      </w:pPr>
      <w:rPr>
        <w:rFonts w:hint="default"/>
        <w:lang w:val="en-US" w:eastAsia="en-US" w:bidi="ar-SA"/>
      </w:rPr>
    </w:lvl>
    <w:lvl w:ilvl="7">
      <w:start w:val="0"/>
      <w:numFmt w:val="bullet"/>
      <w:lvlText w:val="•"/>
      <w:lvlJc w:val="left"/>
      <w:pPr>
        <w:ind w:left="16434" w:hanging="492"/>
      </w:pPr>
      <w:rPr>
        <w:rFonts w:hint="default"/>
        <w:lang w:val="en-US" w:eastAsia="en-US" w:bidi="ar-SA"/>
      </w:rPr>
    </w:lvl>
    <w:lvl w:ilvl="8">
      <w:start w:val="0"/>
      <w:numFmt w:val="bullet"/>
      <w:lvlText w:val="•"/>
      <w:lvlJc w:val="left"/>
      <w:pPr>
        <w:ind w:left="18416" w:hanging="492"/>
      </w:pPr>
      <w:rPr>
        <w:rFonts w:hint="default"/>
        <w:lang w:val="en-US" w:eastAsia="en-US" w:bidi="ar-SA"/>
      </w:rPr>
    </w:lvl>
  </w:abstractNum>
  <w:abstractNum w:abstractNumId="3">
    <w:multiLevelType w:val="hybridMultilevel"/>
    <w:lvl w:ilvl="0">
      <w:start w:val="1"/>
      <w:numFmt w:val="decimal"/>
      <w:lvlText w:val="%1."/>
      <w:lvlJc w:val="left"/>
      <w:pPr>
        <w:ind w:left="3001" w:hanging="412"/>
        <w:jc w:val="right"/>
      </w:pPr>
      <w:rPr>
        <w:rFonts w:hint="default" w:ascii="Tahoma" w:hAnsi="Tahoma" w:eastAsia="Tahoma" w:cs="Tahoma"/>
        <w:b w:val="0"/>
        <w:bCs w:val="0"/>
        <w:i w:val="0"/>
        <w:iCs w:val="0"/>
        <w:color w:val="09387E"/>
        <w:w w:val="64"/>
        <w:sz w:val="58"/>
        <w:szCs w:val="58"/>
        <w:lang w:val="en-US" w:eastAsia="en-US" w:bidi="ar-SA"/>
      </w:rPr>
    </w:lvl>
    <w:lvl w:ilvl="1">
      <w:start w:val="0"/>
      <w:numFmt w:val="bullet"/>
      <w:lvlText w:val="•"/>
      <w:lvlJc w:val="left"/>
      <w:pPr>
        <w:ind w:left="4938" w:hanging="412"/>
      </w:pPr>
      <w:rPr>
        <w:rFonts w:hint="default"/>
        <w:lang w:val="en-US" w:eastAsia="en-US" w:bidi="ar-SA"/>
      </w:rPr>
    </w:lvl>
    <w:lvl w:ilvl="2">
      <w:start w:val="0"/>
      <w:numFmt w:val="bullet"/>
      <w:lvlText w:val="•"/>
      <w:lvlJc w:val="left"/>
      <w:pPr>
        <w:ind w:left="6876" w:hanging="412"/>
      </w:pPr>
      <w:rPr>
        <w:rFonts w:hint="default"/>
        <w:lang w:val="en-US" w:eastAsia="en-US" w:bidi="ar-SA"/>
      </w:rPr>
    </w:lvl>
    <w:lvl w:ilvl="3">
      <w:start w:val="0"/>
      <w:numFmt w:val="bullet"/>
      <w:lvlText w:val="•"/>
      <w:lvlJc w:val="left"/>
      <w:pPr>
        <w:ind w:left="8814" w:hanging="412"/>
      </w:pPr>
      <w:rPr>
        <w:rFonts w:hint="default"/>
        <w:lang w:val="en-US" w:eastAsia="en-US" w:bidi="ar-SA"/>
      </w:rPr>
    </w:lvl>
    <w:lvl w:ilvl="4">
      <w:start w:val="0"/>
      <w:numFmt w:val="bullet"/>
      <w:lvlText w:val="•"/>
      <w:lvlJc w:val="left"/>
      <w:pPr>
        <w:ind w:left="10752" w:hanging="412"/>
      </w:pPr>
      <w:rPr>
        <w:rFonts w:hint="default"/>
        <w:lang w:val="en-US" w:eastAsia="en-US" w:bidi="ar-SA"/>
      </w:rPr>
    </w:lvl>
    <w:lvl w:ilvl="5">
      <w:start w:val="0"/>
      <w:numFmt w:val="bullet"/>
      <w:lvlText w:val="•"/>
      <w:lvlJc w:val="left"/>
      <w:pPr>
        <w:ind w:left="12690" w:hanging="412"/>
      </w:pPr>
      <w:rPr>
        <w:rFonts w:hint="default"/>
        <w:lang w:val="en-US" w:eastAsia="en-US" w:bidi="ar-SA"/>
      </w:rPr>
    </w:lvl>
    <w:lvl w:ilvl="6">
      <w:start w:val="0"/>
      <w:numFmt w:val="bullet"/>
      <w:lvlText w:val="•"/>
      <w:lvlJc w:val="left"/>
      <w:pPr>
        <w:ind w:left="14628" w:hanging="412"/>
      </w:pPr>
      <w:rPr>
        <w:rFonts w:hint="default"/>
        <w:lang w:val="en-US" w:eastAsia="en-US" w:bidi="ar-SA"/>
      </w:rPr>
    </w:lvl>
    <w:lvl w:ilvl="7">
      <w:start w:val="0"/>
      <w:numFmt w:val="bullet"/>
      <w:lvlText w:val="•"/>
      <w:lvlJc w:val="left"/>
      <w:pPr>
        <w:ind w:left="16566" w:hanging="412"/>
      </w:pPr>
      <w:rPr>
        <w:rFonts w:hint="default"/>
        <w:lang w:val="en-US" w:eastAsia="en-US" w:bidi="ar-SA"/>
      </w:rPr>
    </w:lvl>
    <w:lvl w:ilvl="8">
      <w:start w:val="0"/>
      <w:numFmt w:val="bullet"/>
      <w:lvlText w:val="•"/>
      <w:lvlJc w:val="left"/>
      <w:pPr>
        <w:ind w:left="18504" w:hanging="412"/>
      </w:pPr>
      <w:rPr>
        <w:rFonts w:hint="default"/>
        <w:lang w:val="en-US" w:eastAsia="en-US" w:bidi="ar-SA"/>
      </w:rPr>
    </w:lvl>
  </w:abstractNum>
  <w:abstractNum w:abstractNumId="2">
    <w:multiLevelType w:val="hybridMultilevel"/>
    <w:lvl w:ilvl="0">
      <w:start w:val="1"/>
      <w:numFmt w:val="decimal"/>
      <w:lvlText w:val="%1."/>
      <w:lvlJc w:val="left"/>
      <w:pPr>
        <w:ind w:left="1673" w:hanging="323"/>
        <w:jc w:val="left"/>
      </w:pPr>
      <w:rPr>
        <w:rFonts w:hint="default"/>
        <w:w w:val="65"/>
        <w:lang w:val="en-US" w:eastAsia="en-US" w:bidi="ar-SA"/>
      </w:rPr>
    </w:lvl>
    <w:lvl w:ilvl="1">
      <w:start w:val="0"/>
      <w:numFmt w:val="bullet"/>
      <w:lvlText w:val="•"/>
      <w:lvlJc w:val="left"/>
      <w:pPr>
        <w:ind w:left="3750" w:hanging="323"/>
      </w:pPr>
      <w:rPr>
        <w:rFonts w:hint="default"/>
        <w:lang w:val="en-US" w:eastAsia="en-US" w:bidi="ar-SA"/>
      </w:rPr>
    </w:lvl>
    <w:lvl w:ilvl="2">
      <w:start w:val="0"/>
      <w:numFmt w:val="bullet"/>
      <w:lvlText w:val="•"/>
      <w:lvlJc w:val="left"/>
      <w:pPr>
        <w:ind w:left="5820" w:hanging="323"/>
      </w:pPr>
      <w:rPr>
        <w:rFonts w:hint="default"/>
        <w:lang w:val="en-US" w:eastAsia="en-US" w:bidi="ar-SA"/>
      </w:rPr>
    </w:lvl>
    <w:lvl w:ilvl="3">
      <w:start w:val="0"/>
      <w:numFmt w:val="bullet"/>
      <w:lvlText w:val="•"/>
      <w:lvlJc w:val="left"/>
      <w:pPr>
        <w:ind w:left="7890" w:hanging="323"/>
      </w:pPr>
      <w:rPr>
        <w:rFonts w:hint="default"/>
        <w:lang w:val="en-US" w:eastAsia="en-US" w:bidi="ar-SA"/>
      </w:rPr>
    </w:lvl>
    <w:lvl w:ilvl="4">
      <w:start w:val="0"/>
      <w:numFmt w:val="bullet"/>
      <w:lvlText w:val="•"/>
      <w:lvlJc w:val="left"/>
      <w:pPr>
        <w:ind w:left="9960" w:hanging="323"/>
      </w:pPr>
      <w:rPr>
        <w:rFonts w:hint="default"/>
        <w:lang w:val="en-US" w:eastAsia="en-US" w:bidi="ar-SA"/>
      </w:rPr>
    </w:lvl>
    <w:lvl w:ilvl="5">
      <w:start w:val="0"/>
      <w:numFmt w:val="bullet"/>
      <w:lvlText w:val="•"/>
      <w:lvlJc w:val="left"/>
      <w:pPr>
        <w:ind w:left="12030" w:hanging="323"/>
      </w:pPr>
      <w:rPr>
        <w:rFonts w:hint="default"/>
        <w:lang w:val="en-US" w:eastAsia="en-US" w:bidi="ar-SA"/>
      </w:rPr>
    </w:lvl>
    <w:lvl w:ilvl="6">
      <w:start w:val="0"/>
      <w:numFmt w:val="bullet"/>
      <w:lvlText w:val="•"/>
      <w:lvlJc w:val="left"/>
      <w:pPr>
        <w:ind w:left="14100" w:hanging="323"/>
      </w:pPr>
      <w:rPr>
        <w:rFonts w:hint="default"/>
        <w:lang w:val="en-US" w:eastAsia="en-US" w:bidi="ar-SA"/>
      </w:rPr>
    </w:lvl>
    <w:lvl w:ilvl="7">
      <w:start w:val="0"/>
      <w:numFmt w:val="bullet"/>
      <w:lvlText w:val="•"/>
      <w:lvlJc w:val="left"/>
      <w:pPr>
        <w:ind w:left="16170" w:hanging="323"/>
      </w:pPr>
      <w:rPr>
        <w:rFonts w:hint="default"/>
        <w:lang w:val="en-US" w:eastAsia="en-US" w:bidi="ar-SA"/>
      </w:rPr>
    </w:lvl>
    <w:lvl w:ilvl="8">
      <w:start w:val="0"/>
      <w:numFmt w:val="bullet"/>
      <w:lvlText w:val="•"/>
      <w:lvlJc w:val="left"/>
      <w:pPr>
        <w:ind w:left="18240" w:hanging="323"/>
      </w:pPr>
      <w:rPr>
        <w:rFonts w:hint="default"/>
        <w:lang w:val="en-US" w:eastAsia="en-US" w:bidi="ar-SA"/>
      </w:rPr>
    </w:lvl>
  </w:abstractNum>
  <w:abstractNum w:abstractNumId="1">
    <w:multiLevelType w:val="hybridMultilevel"/>
    <w:lvl w:ilvl="0">
      <w:start w:val="1"/>
      <w:numFmt w:val="decimal"/>
      <w:lvlText w:val="%1."/>
      <w:lvlJc w:val="left"/>
      <w:pPr>
        <w:ind w:left="2384" w:hanging="445"/>
        <w:jc w:val="right"/>
      </w:pPr>
      <w:rPr>
        <w:rFonts w:hint="default"/>
        <w:w w:val="62"/>
        <w:lang w:val="en-US" w:eastAsia="en-US" w:bidi="ar-SA"/>
      </w:rPr>
    </w:lvl>
    <w:lvl w:ilvl="1">
      <w:start w:val="0"/>
      <w:numFmt w:val="bullet"/>
      <w:lvlText w:val="•"/>
      <w:lvlJc w:val="left"/>
      <w:pPr>
        <w:ind w:left="4380" w:hanging="445"/>
      </w:pPr>
      <w:rPr>
        <w:rFonts w:hint="default"/>
        <w:lang w:val="en-US" w:eastAsia="en-US" w:bidi="ar-SA"/>
      </w:rPr>
    </w:lvl>
    <w:lvl w:ilvl="2">
      <w:start w:val="0"/>
      <w:numFmt w:val="bullet"/>
      <w:lvlText w:val="•"/>
      <w:lvlJc w:val="left"/>
      <w:pPr>
        <w:ind w:left="6380" w:hanging="445"/>
      </w:pPr>
      <w:rPr>
        <w:rFonts w:hint="default"/>
        <w:lang w:val="en-US" w:eastAsia="en-US" w:bidi="ar-SA"/>
      </w:rPr>
    </w:lvl>
    <w:lvl w:ilvl="3">
      <w:start w:val="0"/>
      <w:numFmt w:val="bullet"/>
      <w:lvlText w:val="•"/>
      <w:lvlJc w:val="left"/>
      <w:pPr>
        <w:ind w:left="8380" w:hanging="445"/>
      </w:pPr>
      <w:rPr>
        <w:rFonts w:hint="default"/>
        <w:lang w:val="en-US" w:eastAsia="en-US" w:bidi="ar-SA"/>
      </w:rPr>
    </w:lvl>
    <w:lvl w:ilvl="4">
      <w:start w:val="0"/>
      <w:numFmt w:val="bullet"/>
      <w:lvlText w:val="•"/>
      <w:lvlJc w:val="left"/>
      <w:pPr>
        <w:ind w:left="10380" w:hanging="445"/>
      </w:pPr>
      <w:rPr>
        <w:rFonts w:hint="default"/>
        <w:lang w:val="en-US" w:eastAsia="en-US" w:bidi="ar-SA"/>
      </w:rPr>
    </w:lvl>
    <w:lvl w:ilvl="5">
      <w:start w:val="0"/>
      <w:numFmt w:val="bullet"/>
      <w:lvlText w:val="•"/>
      <w:lvlJc w:val="left"/>
      <w:pPr>
        <w:ind w:left="12380" w:hanging="445"/>
      </w:pPr>
      <w:rPr>
        <w:rFonts w:hint="default"/>
        <w:lang w:val="en-US" w:eastAsia="en-US" w:bidi="ar-SA"/>
      </w:rPr>
    </w:lvl>
    <w:lvl w:ilvl="6">
      <w:start w:val="0"/>
      <w:numFmt w:val="bullet"/>
      <w:lvlText w:val="•"/>
      <w:lvlJc w:val="left"/>
      <w:pPr>
        <w:ind w:left="14380" w:hanging="445"/>
      </w:pPr>
      <w:rPr>
        <w:rFonts w:hint="default"/>
        <w:lang w:val="en-US" w:eastAsia="en-US" w:bidi="ar-SA"/>
      </w:rPr>
    </w:lvl>
    <w:lvl w:ilvl="7">
      <w:start w:val="0"/>
      <w:numFmt w:val="bullet"/>
      <w:lvlText w:val="•"/>
      <w:lvlJc w:val="left"/>
      <w:pPr>
        <w:ind w:left="16380" w:hanging="445"/>
      </w:pPr>
      <w:rPr>
        <w:rFonts w:hint="default"/>
        <w:lang w:val="en-US" w:eastAsia="en-US" w:bidi="ar-SA"/>
      </w:rPr>
    </w:lvl>
    <w:lvl w:ilvl="8">
      <w:start w:val="0"/>
      <w:numFmt w:val="bullet"/>
      <w:lvlText w:val="•"/>
      <w:lvlJc w:val="left"/>
      <w:pPr>
        <w:ind w:left="18380" w:hanging="445"/>
      </w:pPr>
      <w:rPr>
        <w:rFonts w:hint="default"/>
        <w:lang w:val="en-US" w:eastAsia="en-US" w:bidi="ar-SA"/>
      </w:rPr>
    </w:lvl>
  </w:abstractNum>
  <w:abstractNum w:abstractNumId="0">
    <w:multiLevelType w:val="hybridMultilevel"/>
    <w:lvl w:ilvl="0">
      <w:start w:val="3"/>
      <w:numFmt w:val="decimal"/>
      <w:lvlText w:val="%1"/>
      <w:lvlJc w:val="left"/>
      <w:pPr>
        <w:ind w:left="3145" w:hanging="883"/>
        <w:jc w:val="left"/>
      </w:pPr>
      <w:rPr>
        <w:rFonts w:hint="default" w:ascii="Tahoma" w:hAnsi="Tahoma" w:eastAsia="Tahoma" w:cs="Tahoma"/>
        <w:b w:val="0"/>
        <w:bCs w:val="0"/>
        <w:i w:val="0"/>
        <w:iCs w:val="0"/>
        <w:color w:val="FFFFFF"/>
        <w:w w:val="97"/>
        <w:position w:val="5"/>
        <w:sz w:val="52"/>
        <w:szCs w:val="52"/>
        <w:lang w:val="en-US" w:eastAsia="en-US" w:bidi="ar-SA"/>
      </w:rPr>
    </w:lvl>
    <w:lvl w:ilvl="1">
      <w:start w:val="0"/>
      <w:numFmt w:val="bullet"/>
      <w:lvlText w:val="•"/>
      <w:lvlJc w:val="left"/>
      <w:pPr>
        <w:ind w:left="5064" w:hanging="883"/>
      </w:pPr>
      <w:rPr>
        <w:rFonts w:hint="default"/>
        <w:lang w:val="en-US" w:eastAsia="en-US" w:bidi="ar-SA"/>
      </w:rPr>
    </w:lvl>
    <w:lvl w:ilvl="2">
      <w:start w:val="0"/>
      <w:numFmt w:val="bullet"/>
      <w:lvlText w:val="•"/>
      <w:lvlJc w:val="left"/>
      <w:pPr>
        <w:ind w:left="6988" w:hanging="883"/>
      </w:pPr>
      <w:rPr>
        <w:rFonts w:hint="default"/>
        <w:lang w:val="en-US" w:eastAsia="en-US" w:bidi="ar-SA"/>
      </w:rPr>
    </w:lvl>
    <w:lvl w:ilvl="3">
      <w:start w:val="0"/>
      <w:numFmt w:val="bullet"/>
      <w:lvlText w:val="•"/>
      <w:lvlJc w:val="left"/>
      <w:pPr>
        <w:ind w:left="8912" w:hanging="883"/>
      </w:pPr>
      <w:rPr>
        <w:rFonts w:hint="default"/>
        <w:lang w:val="en-US" w:eastAsia="en-US" w:bidi="ar-SA"/>
      </w:rPr>
    </w:lvl>
    <w:lvl w:ilvl="4">
      <w:start w:val="0"/>
      <w:numFmt w:val="bullet"/>
      <w:lvlText w:val="•"/>
      <w:lvlJc w:val="left"/>
      <w:pPr>
        <w:ind w:left="10836" w:hanging="883"/>
      </w:pPr>
      <w:rPr>
        <w:rFonts w:hint="default"/>
        <w:lang w:val="en-US" w:eastAsia="en-US" w:bidi="ar-SA"/>
      </w:rPr>
    </w:lvl>
    <w:lvl w:ilvl="5">
      <w:start w:val="0"/>
      <w:numFmt w:val="bullet"/>
      <w:lvlText w:val="•"/>
      <w:lvlJc w:val="left"/>
      <w:pPr>
        <w:ind w:left="12760" w:hanging="883"/>
      </w:pPr>
      <w:rPr>
        <w:rFonts w:hint="default"/>
        <w:lang w:val="en-US" w:eastAsia="en-US" w:bidi="ar-SA"/>
      </w:rPr>
    </w:lvl>
    <w:lvl w:ilvl="6">
      <w:start w:val="0"/>
      <w:numFmt w:val="bullet"/>
      <w:lvlText w:val="•"/>
      <w:lvlJc w:val="left"/>
      <w:pPr>
        <w:ind w:left="14684" w:hanging="883"/>
      </w:pPr>
      <w:rPr>
        <w:rFonts w:hint="default"/>
        <w:lang w:val="en-US" w:eastAsia="en-US" w:bidi="ar-SA"/>
      </w:rPr>
    </w:lvl>
    <w:lvl w:ilvl="7">
      <w:start w:val="0"/>
      <w:numFmt w:val="bullet"/>
      <w:lvlText w:val="•"/>
      <w:lvlJc w:val="left"/>
      <w:pPr>
        <w:ind w:left="16608" w:hanging="883"/>
      </w:pPr>
      <w:rPr>
        <w:rFonts w:hint="default"/>
        <w:lang w:val="en-US" w:eastAsia="en-US" w:bidi="ar-SA"/>
      </w:rPr>
    </w:lvl>
    <w:lvl w:ilvl="8">
      <w:start w:val="0"/>
      <w:numFmt w:val="bullet"/>
      <w:lvlText w:val="•"/>
      <w:lvlJc w:val="left"/>
      <w:pPr>
        <w:ind w:left="18532" w:hanging="883"/>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en-US" w:eastAsia="en-US" w:bidi="ar-SA"/>
    </w:rPr>
  </w:style>
  <w:style w:styleId="BodyText" w:type="paragraph">
    <w:name w:val="Body Text"/>
    <w:basedOn w:val="Normal"/>
    <w:uiPriority w:val="1"/>
    <w:qFormat/>
    <w:pPr/>
    <w:rPr>
      <w:rFonts w:ascii="Cambria" w:hAnsi="Cambria" w:eastAsia="Cambria" w:cs="Cambria"/>
      <w:b/>
      <w:bCs/>
      <w:sz w:val="52"/>
      <w:szCs w:val="52"/>
      <w:lang w:val="en-US" w:eastAsia="en-US" w:bidi="ar-SA"/>
    </w:rPr>
  </w:style>
  <w:style w:styleId="Heading1" w:type="paragraph">
    <w:name w:val="Heading 1"/>
    <w:basedOn w:val="Normal"/>
    <w:uiPriority w:val="1"/>
    <w:qFormat/>
    <w:pPr>
      <w:spacing w:before="40"/>
      <w:ind w:left="1348"/>
      <w:outlineLvl w:val="1"/>
    </w:pPr>
    <w:rPr>
      <w:rFonts w:ascii="Palatino Linotype" w:hAnsi="Palatino Linotype" w:eastAsia="Palatino Linotype" w:cs="Palatino Linotype"/>
      <w:sz w:val="112"/>
      <w:szCs w:val="112"/>
      <w:lang w:val="en-US" w:eastAsia="en-US" w:bidi="ar-SA"/>
    </w:rPr>
  </w:style>
  <w:style w:styleId="Heading2" w:type="paragraph">
    <w:name w:val="Heading 2"/>
    <w:basedOn w:val="Normal"/>
    <w:uiPriority w:val="1"/>
    <w:qFormat/>
    <w:pPr>
      <w:spacing w:before="99"/>
      <w:ind w:left="1357"/>
      <w:outlineLvl w:val="2"/>
    </w:pPr>
    <w:rPr>
      <w:rFonts w:ascii="Trebuchet MS" w:hAnsi="Trebuchet MS" w:eastAsia="Trebuchet MS" w:cs="Trebuchet MS"/>
      <w:sz w:val="107"/>
      <w:szCs w:val="107"/>
      <w:lang w:val="en-US" w:eastAsia="en-US" w:bidi="ar-SA"/>
    </w:rPr>
  </w:style>
  <w:style w:styleId="Heading3" w:type="paragraph">
    <w:name w:val="Heading 3"/>
    <w:basedOn w:val="Normal"/>
    <w:uiPriority w:val="1"/>
    <w:qFormat/>
    <w:pPr>
      <w:spacing w:before="43"/>
      <w:ind w:left="1283"/>
      <w:outlineLvl w:val="3"/>
    </w:pPr>
    <w:rPr>
      <w:rFonts w:ascii="Palatino Linotype" w:hAnsi="Palatino Linotype" w:eastAsia="Palatino Linotype" w:cs="Palatino Linotype"/>
      <w:sz w:val="103"/>
      <w:szCs w:val="103"/>
      <w:lang w:val="en-US" w:eastAsia="en-US" w:bidi="ar-SA"/>
    </w:rPr>
  </w:style>
  <w:style w:styleId="Heading4" w:type="paragraph">
    <w:name w:val="Heading 4"/>
    <w:basedOn w:val="Normal"/>
    <w:uiPriority w:val="1"/>
    <w:qFormat/>
    <w:pPr>
      <w:spacing w:before="59"/>
      <w:ind w:left="1370"/>
      <w:outlineLvl w:val="4"/>
    </w:pPr>
    <w:rPr>
      <w:rFonts w:ascii="Palatino Linotype" w:hAnsi="Palatino Linotype" w:eastAsia="Palatino Linotype" w:cs="Palatino Linotype"/>
      <w:sz w:val="97"/>
      <w:szCs w:val="97"/>
      <w:lang w:val="en-US" w:eastAsia="en-US" w:bidi="ar-SA"/>
    </w:rPr>
  </w:style>
  <w:style w:styleId="Heading5" w:type="paragraph">
    <w:name w:val="Heading 5"/>
    <w:basedOn w:val="Normal"/>
    <w:uiPriority w:val="1"/>
    <w:qFormat/>
    <w:pPr>
      <w:ind w:left="2887"/>
      <w:outlineLvl w:val="5"/>
    </w:pPr>
    <w:rPr>
      <w:rFonts w:ascii="Cambria" w:hAnsi="Cambria" w:eastAsia="Cambria" w:cs="Cambria"/>
      <w:b/>
      <w:bCs/>
      <w:sz w:val="84"/>
      <w:szCs w:val="84"/>
      <w:lang w:val="en-US" w:eastAsia="en-US" w:bidi="ar-SA"/>
    </w:rPr>
  </w:style>
  <w:style w:styleId="Heading6" w:type="paragraph">
    <w:name w:val="Heading 6"/>
    <w:basedOn w:val="Normal"/>
    <w:uiPriority w:val="1"/>
    <w:qFormat/>
    <w:pPr>
      <w:spacing w:before="124"/>
      <w:ind w:left="9550" w:right="4080"/>
      <w:outlineLvl w:val="6"/>
    </w:pPr>
    <w:rPr>
      <w:rFonts w:ascii="Cambria" w:hAnsi="Cambria" w:eastAsia="Cambria" w:cs="Cambria"/>
      <w:b/>
      <w:bCs/>
      <w:sz w:val="67"/>
      <w:szCs w:val="67"/>
      <w:lang w:val="en-US" w:eastAsia="en-US" w:bidi="ar-SA"/>
    </w:rPr>
  </w:style>
  <w:style w:styleId="Heading7" w:type="paragraph">
    <w:name w:val="Heading 7"/>
    <w:basedOn w:val="Normal"/>
    <w:uiPriority w:val="1"/>
    <w:qFormat/>
    <w:pPr>
      <w:spacing w:before="4"/>
      <w:ind w:left="8844"/>
      <w:outlineLvl w:val="7"/>
    </w:pPr>
    <w:rPr>
      <w:rFonts w:ascii="Cambria" w:hAnsi="Cambria" w:eastAsia="Cambria" w:cs="Cambria"/>
      <w:b/>
      <w:bCs/>
      <w:sz w:val="67"/>
      <w:szCs w:val="67"/>
      <w:lang w:val="en-US" w:eastAsia="en-US" w:bidi="ar-SA"/>
    </w:rPr>
  </w:style>
  <w:style w:styleId="Heading8" w:type="paragraph">
    <w:name w:val="Heading 8"/>
    <w:basedOn w:val="Normal"/>
    <w:uiPriority w:val="1"/>
    <w:qFormat/>
    <w:pPr>
      <w:ind w:left="1809" w:right="1904"/>
      <w:jc w:val="both"/>
      <w:outlineLvl w:val="8"/>
    </w:pPr>
    <w:rPr>
      <w:rFonts w:ascii="Cambria" w:hAnsi="Cambria" w:eastAsia="Cambria" w:cs="Cambria"/>
      <w:b/>
      <w:bCs/>
      <w:sz w:val="60"/>
      <w:szCs w:val="60"/>
      <w:lang w:val="en-US" w:eastAsia="en-US" w:bidi="ar-SA"/>
    </w:rPr>
  </w:style>
  <w:style w:styleId="Heading9" w:type="paragraph">
    <w:name w:val="Heading 9"/>
    <w:basedOn w:val="Normal"/>
    <w:uiPriority w:val="1"/>
    <w:qFormat/>
    <w:pPr>
      <w:ind w:left="1788" w:right="1800"/>
      <w:jc w:val="both"/>
      <w:outlineLvl w:val="9"/>
    </w:pPr>
    <w:rPr>
      <w:rFonts w:ascii="Cambria" w:hAnsi="Cambria" w:eastAsia="Cambria" w:cs="Cambria"/>
      <w:b/>
      <w:bCs/>
      <w:i/>
      <w:iCs/>
      <w:sz w:val="60"/>
      <w:szCs w:val="60"/>
      <w:lang w:val="en-US" w:eastAsia="en-US" w:bidi="ar-SA"/>
    </w:rPr>
  </w:style>
  <w:style w:styleId="Title" w:type="paragraph">
    <w:name w:val="Title"/>
    <w:basedOn w:val="Normal"/>
    <w:uiPriority w:val="1"/>
    <w:qFormat/>
    <w:pPr>
      <w:spacing w:before="152"/>
      <w:ind w:left="1218"/>
    </w:pPr>
    <w:rPr>
      <w:rFonts w:ascii="Cambria" w:hAnsi="Cambria" w:eastAsia="Cambria" w:cs="Cambria"/>
      <w:b/>
      <w:bCs/>
      <w:sz w:val="178"/>
      <w:szCs w:val="178"/>
      <w:lang w:val="en-US" w:eastAsia="en-US" w:bidi="ar-SA"/>
    </w:rPr>
  </w:style>
  <w:style w:styleId="ListParagraph" w:type="paragraph">
    <w:name w:val="List Paragraph"/>
    <w:basedOn w:val="Normal"/>
    <w:uiPriority w:val="1"/>
    <w:qFormat/>
    <w:pPr>
      <w:ind w:left="1673"/>
      <w:jc w:val="both"/>
    </w:pPr>
    <w:rPr>
      <w:rFonts w:ascii="Cambria" w:hAnsi="Cambria" w:eastAsia="Cambria" w:cs="Cambria"/>
      <w:lang w:val="en-US" w:eastAsia="en-US" w:bidi="ar-SA"/>
    </w:rPr>
  </w:style>
  <w:style w:styleId="TableParagraph" w:type="paragraph">
    <w:name w:val="Table Paragraph"/>
    <w:basedOn w:val="Normal"/>
    <w:uiPriority w:val="1"/>
    <w:qFormat/>
    <w:pPr/>
    <w:rPr>
      <w:rFonts w:ascii="Cambria" w:hAnsi="Cambria" w:eastAsia="Cambria" w:cs="Cambria"/>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jpeg"/><Relationship Id="rId32" Type="http://schemas.openxmlformats.org/officeDocument/2006/relationships/image" Target="media/image28.png"/><Relationship Id="rId33" Type="http://schemas.openxmlformats.org/officeDocument/2006/relationships/image" Target="media/image29.jpeg"/><Relationship Id="rId34" Type="http://schemas.openxmlformats.org/officeDocument/2006/relationships/image" Target="media/image30.png"/><Relationship Id="rId35" Type="http://schemas.openxmlformats.org/officeDocument/2006/relationships/image" Target="media/image31.jpeg"/><Relationship Id="rId36" Type="http://schemas.openxmlformats.org/officeDocument/2006/relationships/image" Target="media/image32.png"/><Relationship Id="rId37" Type="http://schemas.openxmlformats.org/officeDocument/2006/relationships/image" Target="media/image33.jpe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 Id="rId49" Type="http://schemas.openxmlformats.org/officeDocument/2006/relationships/image" Target="media/image4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image" Target="media/image49.png"/><Relationship Id="rId54" Type="http://schemas.openxmlformats.org/officeDocument/2006/relationships/image" Target="media/image50.png"/><Relationship Id="rId55" Type="http://schemas.openxmlformats.org/officeDocument/2006/relationships/image" Target="media/image51.png"/><Relationship Id="rId56" Type="http://schemas.openxmlformats.org/officeDocument/2006/relationships/image" Target="media/image52.png"/><Relationship Id="rId57" Type="http://schemas.openxmlformats.org/officeDocument/2006/relationships/image" Target="media/image53.png"/><Relationship Id="rId58" Type="http://schemas.openxmlformats.org/officeDocument/2006/relationships/hyperlink" Target="mailto:iprfrc@dbranlu.ac.in" TargetMode="External"/><Relationship Id="rId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Dhamini V</dc:creator>
  <cp:keywords>DAHUlVVr-HU,BAD-Cw9mKV8</cp:keywords>
  <dc:title>National Conference </dc:title>
  <dcterms:created xsi:type="dcterms:W3CDTF">2026-10-07T17:46:26Z</dcterms:created>
  <dcterms:modified xsi:type="dcterms:W3CDTF">2026-10-07T17:46:26Z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2026-10-07T00:00:00Z</vt:filetime>
  </property>
  <property fmtid="{D5CDD505-2E9C-101B-9397-08002B2CF9AE}" pid="3" name="Creator">
    <vt:lpwstr>Canva</vt:lpwstr>
  </property>
  <property fmtid="{D5CDD505-2E9C-101B-9397-08002B2CF9AE}" pid="4" name="LastSaved">
    <vt:filetime>2026-10-07T00:00:00Z</vt:filetime>
  </property>
  <property fmtid="{D5CDD505-2E9C-101B-9397-08002B2CF9AE}" pid="5" name="Producer">
    <vt:lpwstr>Canva</vt:lpwstr>
  </property>
</Properties>
</file>